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60D1657B" wp14:editId="5C2EF7CC">
            <wp:simplePos x="0" y="0"/>
            <wp:positionH relativeFrom="page">
              <wp:align>center</wp:align>
            </wp:positionH>
            <wp:positionV relativeFrom="topMargin">
              <wp:posOffset>540385</wp:posOffset>
            </wp:positionV>
            <wp:extent cx="2282400" cy="120960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400" cy="1209600"/>
                    </a:xfrm>
                    <a:prstGeom prst="rect">
                      <a:avLst/>
                    </a:prstGeom>
                    <a:noFill/>
                  </pic:spPr>
                </pic:pic>
              </a:graphicData>
            </a:graphic>
            <wp14:sizeRelH relativeFrom="page">
              <wp14:pctWidth>0</wp14:pctWidth>
            </wp14:sizeRelH>
            <wp14:sizeRelV relativeFrom="page">
              <wp14:pctHeight>0</wp14:pctHeight>
            </wp14:sizeRelV>
          </wp:anchor>
        </w:drawing>
      </w: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9D20B8" w:rsidRDefault="007006FB" w:rsidP="004959C6">
      <w:pPr>
        <w:jc w:val="center"/>
        <w:rPr>
          <w:rFonts w:cs="Arial"/>
          <w:sz w:val="22"/>
          <w:szCs w:val="22"/>
          <w:lang w:val="el-GR"/>
        </w:rPr>
      </w:pPr>
    </w:p>
    <w:p w:rsidR="00242118" w:rsidRPr="00FD1CA6" w:rsidRDefault="00242118" w:rsidP="008659EB">
      <w:pPr>
        <w:spacing w:before="120" w:after="60"/>
        <w:jc w:val="center"/>
        <w:rPr>
          <w:rFonts w:ascii="Constantia" w:eastAsia="Batang" w:hAnsi="Constantia"/>
          <w:b/>
          <w:sz w:val="22"/>
          <w:szCs w:val="22"/>
          <w:lang w:val="el-GR" w:eastAsia="el-GR"/>
        </w:rPr>
      </w:pPr>
      <w:r w:rsidRPr="00FD1CA6">
        <w:rPr>
          <w:rFonts w:ascii="Constantia" w:eastAsia="Batang" w:hAnsi="Constantia"/>
          <w:b/>
          <w:sz w:val="28"/>
          <w:szCs w:val="28"/>
          <w:lang w:val="el-GR" w:eastAsia="el-GR"/>
        </w:rPr>
        <w:t>Δ</w:t>
      </w:r>
      <w:r w:rsidRPr="00FD1CA6">
        <w:rPr>
          <w:rFonts w:ascii="Constantia" w:eastAsia="Batang" w:hAnsi="Constantia"/>
          <w:b/>
          <w:sz w:val="22"/>
          <w:szCs w:val="22"/>
          <w:lang w:val="el-GR" w:eastAsia="el-GR"/>
        </w:rPr>
        <w:t xml:space="preserve">ΙΕΥΘΥΝΣΗ </w:t>
      </w:r>
      <w:r w:rsidRPr="00FD1CA6">
        <w:rPr>
          <w:rFonts w:ascii="Constantia" w:eastAsia="Batang" w:hAnsi="Constantia"/>
          <w:b/>
          <w:sz w:val="28"/>
          <w:szCs w:val="28"/>
          <w:lang w:val="el-GR" w:eastAsia="el-GR"/>
        </w:rPr>
        <w:t>Τ</w:t>
      </w:r>
      <w:r w:rsidRPr="00FD1CA6">
        <w:rPr>
          <w:rFonts w:ascii="Constantia" w:eastAsia="Batang" w:hAnsi="Constantia"/>
          <w:b/>
          <w:sz w:val="22"/>
          <w:szCs w:val="22"/>
          <w:lang w:val="el-GR" w:eastAsia="el-GR"/>
        </w:rPr>
        <w:t xml:space="preserve">ΕΧΝΙΚΗΣ ΚΑΙ </w:t>
      </w:r>
      <w:r w:rsidRPr="00FD1CA6">
        <w:rPr>
          <w:rFonts w:ascii="Constantia" w:eastAsia="Batang" w:hAnsi="Constantia"/>
          <w:b/>
          <w:sz w:val="28"/>
          <w:szCs w:val="28"/>
          <w:lang w:val="el-GR" w:eastAsia="el-GR"/>
        </w:rPr>
        <w:t>Δ</w:t>
      </w:r>
      <w:r w:rsidRPr="00FD1CA6">
        <w:rPr>
          <w:rFonts w:ascii="Constantia" w:eastAsia="Batang" w:hAnsi="Constantia"/>
          <w:b/>
          <w:sz w:val="22"/>
          <w:szCs w:val="22"/>
          <w:lang w:val="el-GR" w:eastAsia="el-GR"/>
        </w:rPr>
        <w:t xml:space="preserve">ΙΟΙΚΗΤΙΚΗΣ </w:t>
      </w:r>
      <w:r w:rsidRPr="00FD1CA6">
        <w:rPr>
          <w:rFonts w:ascii="Constantia" w:eastAsia="Batang" w:hAnsi="Constantia"/>
          <w:b/>
          <w:sz w:val="28"/>
          <w:szCs w:val="28"/>
          <w:lang w:val="el-GR" w:eastAsia="el-GR"/>
        </w:rPr>
        <w:t>Υ</w:t>
      </w:r>
      <w:r w:rsidRPr="00FD1CA6">
        <w:rPr>
          <w:rFonts w:ascii="Constantia" w:eastAsia="Batang" w:hAnsi="Constantia"/>
          <w:b/>
          <w:sz w:val="22"/>
          <w:szCs w:val="22"/>
          <w:lang w:val="el-GR" w:eastAsia="el-GR"/>
        </w:rPr>
        <w:t>ΠΟΣΤΗΡΙΞΗΣ</w:t>
      </w:r>
    </w:p>
    <w:p w:rsidR="00225D70" w:rsidRPr="001D0CF1" w:rsidRDefault="007006FB" w:rsidP="003765F9">
      <w:pPr>
        <w:spacing w:before="360" w:after="60"/>
        <w:jc w:val="center"/>
        <w:rPr>
          <w:rFonts w:cs="Arial"/>
          <w:b/>
          <w:lang w:val="el-GR" w:eastAsia="el-GR"/>
        </w:rPr>
      </w:pPr>
      <w:r w:rsidRPr="001D0CF1">
        <w:rPr>
          <w:rFonts w:cs="Arial"/>
          <w:b/>
          <w:lang w:val="el-GR" w:eastAsia="el-GR"/>
        </w:rPr>
        <w:t>ΠΡΟΚΗΡΥΞΗ ΑΝΟΙΚΤΟΥ ΔΙΑΓΩΝΙΣΜΟΥ</w:t>
      </w:r>
    </w:p>
    <w:p w:rsidR="00DF1ED3" w:rsidRPr="00225D70" w:rsidRDefault="00DF1ED3" w:rsidP="003765F9">
      <w:pPr>
        <w:spacing w:after="360"/>
        <w:jc w:val="center"/>
        <w:rPr>
          <w:rFonts w:cs="Arial"/>
          <w:b/>
          <w:sz w:val="23"/>
          <w:szCs w:val="23"/>
          <w:lang w:val="el-GR" w:eastAsia="el-GR"/>
        </w:rPr>
      </w:pPr>
      <w:r w:rsidRPr="00DA28DB">
        <w:rPr>
          <w:b/>
          <w:sz w:val="22"/>
          <w:szCs w:val="22"/>
          <w:lang w:val="el-GR"/>
        </w:rPr>
        <w:t>Αριθμός</w:t>
      </w:r>
      <w:r w:rsidR="00A704D8">
        <w:rPr>
          <w:b/>
          <w:sz w:val="22"/>
          <w:szCs w:val="22"/>
          <w:lang w:val="el-GR"/>
        </w:rPr>
        <w:t xml:space="preserve"> </w:t>
      </w:r>
      <w:r w:rsidR="00A704D8" w:rsidRPr="00837596">
        <w:rPr>
          <w:b/>
          <w:spacing w:val="20"/>
          <w:sz w:val="22"/>
          <w:szCs w:val="22"/>
          <w:lang w:val="el-GR"/>
        </w:rPr>
        <w:t>4</w:t>
      </w:r>
      <w:r w:rsidRPr="00837596">
        <w:rPr>
          <w:b/>
          <w:spacing w:val="20"/>
          <w:sz w:val="22"/>
          <w:szCs w:val="22"/>
          <w:lang w:val="el-GR"/>
        </w:rPr>
        <w:t>/2015</w:t>
      </w:r>
    </w:p>
    <w:p w:rsidR="007006FB" w:rsidRPr="00225D70" w:rsidRDefault="007006FB" w:rsidP="000A7482">
      <w:pPr>
        <w:pStyle w:val="Heading1"/>
        <w:numPr>
          <w:ilvl w:val="0"/>
          <w:numId w:val="50"/>
        </w:numPr>
        <w:spacing w:before="300" w:after="100" w:line="260" w:lineRule="exact"/>
        <w:rPr>
          <w:sz w:val="22"/>
          <w:szCs w:val="22"/>
        </w:rPr>
      </w:pPr>
      <w:bookmarkStart w:id="0" w:name="_Toc304555775"/>
      <w:bookmarkEnd w:id="0"/>
      <w:r w:rsidRPr="00225D70">
        <w:rPr>
          <w:sz w:val="22"/>
          <w:szCs w:val="22"/>
        </w:rPr>
        <w:t>ΑΝΤΙΚΕΙΜΕΝΟ ΤΟΥ ΔΙΑΓΩΝΙΣΜΟΥ</w:t>
      </w:r>
    </w:p>
    <w:p w:rsidR="00CD1226" w:rsidRPr="00BB0A9D" w:rsidRDefault="00103929" w:rsidP="00AA741F">
      <w:pPr>
        <w:spacing w:after="60" w:line="260" w:lineRule="exact"/>
        <w:jc w:val="both"/>
        <w:rPr>
          <w:rFonts w:cs="Arial"/>
          <w:sz w:val="22"/>
          <w:szCs w:val="22"/>
          <w:lang w:val="el-GR"/>
        </w:rPr>
      </w:pPr>
      <w:r w:rsidRPr="009D20B8">
        <w:rPr>
          <w:rFonts w:cs="Arial"/>
          <w:sz w:val="22"/>
          <w:szCs w:val="22"/>
          <w:lang w:val="el-GR"/>
        </w:rPr>
        <w:t>Η Τράπεζα της Ελλάδος</w:t>
      </w:r>
      <w:r w:rsidR="002C6E63" w:rsidRPr="009D20B8">
        <w:rPr>
          <w:rFonts w:cs="Arial"/>
          <w:sz w:val="22"/>
          <w:szCs w:val="22"/>
          <w:lang w:val="el-GR"/>
        </w:rPr>
        <w:t xml:space="preserve"> (εφεξής "η Τράπεζα"),</w:t>
      </w:r>
      <w:r w:rsidRPr="009D20B8">
        <w:rPr>
          <w:rFonts w:cs="Arial"/>
          <w:sz w:val="22"/>
          <w:szCs w:val="22"/>
          <w:lang w:val="el-GR"/>
        </w:rPr>
        <w:t xml:space="preserve"> πρ</w:t>
      </w:r>
      <w:r w:rsidR="00CD1226">
        <w:rPr>
          <w:rFonts w:cs="Arial"/>
          <w:sz w:val="22"/>
          <w:szCs w:val="22"/>
          <w:lang w:val="el-GR"/>
        </w:rPr>
        <w:t>οκηρύσσει ανοικτό διαγωνισμό</w:t>
      </w:r>
      <w:r w:rsidR="00431FC5" w:rsidRPr="009D20B8">
        <w:rPr>
          <w:rFonts w:cs="Arial"/>
          <w:sz w:val="22"/>
          <w:szCs w:val="22"/>
          <w:lang w:val="el-GR"/>
        </w:rPr>
        <w:t xml:space="preserve"> </w:t>
      </w:r>
      <w:r w:rsidR="00CD1226" w:rsidRPr="00CD1226">
        <w:rPr>
          <w:rFonts w:cs="Arial"/>
          <w:sz w:val="22"/>
          <w:szCs w:val="22"/>
          <w:lang w:val="el-GR"/>
        </w:rPr>
        <w:t xml:space="preserve">για την </w:t>
      </w:r>
      <w:r w:rsidR="00AA741F" w:rsidRPr="00AA741F">
        <w:rPr>
          <w:rFonts w:cs="Arial"/>
          <w:b/>
          <w:sz w:val="22"/>
          <w:szCs w:val="22"/>
          <w:lang w:val="el-GR"/>
        </w:rPr>
        <w:t xml:space="preserve">τμηματική </w:t>
      </w:r>
      <w:r w:rsidR="00CD1226" w:rsidRPr="00CD1226">
        <w:rPr>
          <w:rFonts w:cs="Arial"/>
          <w:sz w:val="22"/>
          <w:szCs w:val="22"/>
          <w:lang w:val="el-GR"/>
        </w:rPr>
        <w:t xml:space="preserve">προμήθεια </w:t>
      </w:r>
      <w:r w:rsidR="00DD392D" w:rsidRPr="003A34EB">
        <w:rPr>
          <w:rFonts w:cs="Arial"/>
          <w:sz w:val="22"/>
          <w:szCs w:val="22"/>
          <w:lang w:val="el-GR"/>
        </w:rPr>
        <w:t>ενενήντα (90)</w:t>
      </w:r>
      <w:r w:rsidR="00DD392D" w:rsidRPr="00245644">
        <w:rPr>
          <w:rFonts w:cs="Arial"/>
          <w:sz w:val="22"/>
          <w:szCs w:val="22"/>
          <w:lang w:val="el-GR"/>
        </w:rPr>
        <w:t xml:space="preserve"> </w:t>
      </w:r>
      <w:r w:rsidR="00CD1226" w:rsidRPr="00CD1226">
        <w:rPr>
          <w:rFonts w:cs="Arial"/>
          <w:sz w:val="22"/>
          <w:szCs w:val="22"/>
          <w:lang w:val="el-GR"/>
        </w:rPr>
        <w:t>φωτοαντιγραφικών μηχανημάτων</w:t>
      </w:r>
      <w:r w:rsidR="007C35D2">
        <w:rPr>
          <w:rFonts w:cs="Arial"/>
          <w:sz w:val="22"/>
          <w:szCs w:val="22"/>
          <w:lang w:val="el-GR"/>
        </w:rPr>
        <w:t xml:space="preserve"> </w:t>
      </w:r>
      <w:r w:rsidR="007C35D2" w:rsidRPr="009D20B8">
        <w:rPr>
          <w:rFonts w:cs="Arial"/>
          <w:sz w:val="22"/>
          <w:szCs w:val="22"/>
          <w:lang w:val="el-GR"/>
        </w:rPr>
        <w:t>(εφεξής "</w:t>
      </w:r>
      <w:r w:rsidR="007C35D2">
        <w:rPr>
          <w:rFonts w:cs="Arial"/>
          <w:sz w:val="22"/>
          <w:szCs w:val="22"/>
          <w:lang w:val="el-GR"/>
        </w:rPr>
        <w:t xml:space="preserve">τα </w:t>
      </w:r>
      <w:r w:rsidR="0038119D">
        <w:rPr>
          <w:rFonts w:cs="Arial"/>
          <w:sz w:val="22"/>
          <w:szCs w:val="22"/>
          <w:lang w:val="el-GR"/>
        </w:rPr>
        <w:t>Μηχανήματα</w:t>
      </w:r>
      <w:r w:rsidR="007C35D2" w:rsidRPr="009D20B8">
        <w:rPr>
          <w:rFonts w:cs="Arial"/>
          <w:sz w:val="22"/>
          <w:szCs w:val="22"/>
          <w:lang w:val="el-GR"/>
        </w:rPr>
        <w:t>")</w:t>
      </w:r>
      <w:r w:rsidR="00830BD7" w:rsidRPr="00830BD7">
        <w:rPr>
          <w:rFonts w:cs="Arial"/>
          <w:sz w:val="22"/>
          <w:szCs w:val="22"/>
          <w:lang w:val="el-GR"/>
        </w:rPr>
        <w:t xml:space="preserve">, </w:t>
      </w:r>
      <w:r w:rsidR="00830BD7">
        <w:rPr>
          <w:rFonts w:cs="Arial"/>
          <w:sz w:val="22"/>
          <w:szCs w:val="22"/>
          <w:lang w:val="el-GR"/>
        </w:rPr>
        <w:t xml:space="preserve">με επιλογή μεταξύ </w:t>
      </w:r>
      <w:r w:rsidR="00830BD7" w:rsidRPr="00CD1226">
        <w:rPr>
          <w:rFonts w:cs="Arial"/>
          <w:sz w:val="22"/>
          <w:szCs w:val="22"/>
          <w:lang w:val="el-GR"/>
        </w:rPr>
        <w:t>αγορά</w:t>
      </w:r>
      <w:r w:rsidR="00830BD7">
        <w:rPr>
          <w:rFonts w:cs="Arial"/>
          <w:sz w:val="22"/>
          <w:szCs w:val="22"/>
          <w:lang w:val="el-GR"/>
        </w:rPr>
        <w:t>ς</w:t>
      </w:r>
      <w:r w:rsidR="00830BD7" w:rsidRPr="00CD1226">
        <w:rPr>
          <w:rFonts w:cs="Arial"/>
          <w:sz w:val="22"/>
          <w:szCs w:val="22"/>
          <w:lang w:val="el-GR"/>
        </w:rPr>
        <w:t xml:space="preserve"> </w:t>
      </w:r>
      <w:r w:rsidR="00830BD7">
        <w:rPr>
          <w:rFonts w:cs="Arial"/>
          <w:sz w:val="22"/>
          <w:szCs w:val="22"/>
          <w:lang w:val="el-GR"/>
        </w:rPr>
        <w:t xml:space="preserve">με </w:t>
      </w:r>
      <w:r w:rsidR="00830BD7">
        <w:rPr>
          <w:sz w:val="22"/>
          <w:szCs w:val="22"/>
          <w:lang w:val="el-GR" w:eastAsia="el-GR"/>
        </w:rPr>
        <w:t>τεχνική υποστήριξη/συντήρηση και</w:t>
      </w:r>
      <w:r w:rsidR="00830BD7" w:rsidRPr="00CD1226">
        <w:rPr>
          <w:rFonts w:cs="Arial"/>
          <w:sz w:val="22"/>
          <w:szCs w:val="22"/>
          <w:lang w:val="el-GR"/>
        </w:rPr>
        <w:t xml:space="preserve"> χρηματοδοτική</w:t>
      </w:r>
      <w:r w:rsidR="00830BD7">
        <w:rPr>
          <w:rFonts w:cs="Arial"/>
          <w:sz w:val="22"/>
          <w:szCs w:val="22"/>
          <w:lang w:val="el-GR"/>
        </w:rPr>
        <w:t>ς</w:t>
      </w:r>
      <w:r w:rsidR="00830BD7" w:rsidRPr="00CD1226">
        <w:rPr>
          <w:rFonts w:cs="Arial"/>
          <w:sz w:val="22"/>
          <w:szCs w:val="22"/>
          <w:lang w:val="el-GR"/>
        </w:rPr>
        <w:t xml:space="preserve"> μίσθωση</w:t>
      </w:r>
      <w:r w:rsidR="00830BD7">
        <w:rPr>
          <w:rFonts w:cs="Arial"/>
          <w:sz w:val="22"/>
          <w:szCs w:val="22"/>
          <w:lang w:val="el-GR"/>
        </w:rPr>
        <w:t>ς</w:t>
      </w:r>
      <w:r w:rsidR="00830BD7" w:rsidRPr="00CD1226">
        <w:rPr>
          <w:rFonts w:cs="Arial"/>
          <w:sz w:val="22"/>
          <w:szCs w:val="22"/>
          <w:lang w:val="el-GR"/>
        </w:rPr>
        <w:t xml:space="preserve"> (</w:t>
      </w:r>
      <w:r w:rsidR="00830BD7" w:rsidRPr="00CD1226">
        <w:rPr>
          <w:rFonts w:cs="Arial"/>
          <w:sz w:val="22"/>
          <w:szCs w:val="22"/>
          <w:lang w:val="en-US"/>
        </w:rPr>
        <w:t>leasing</w:t>
      </w:r>
      <w:r w:rsidR="00830BD7" w:rsidRPr="00CD1226">
        <w:rPr>
          <w:rFonts w:cs="Arial"/>
          <w:sz w:val="22"/>
          <w:szCs w:val="22"/>
          <w:lang w:val="el-GR"/>
        </w:rPr>
        <w:t xml:space="preserve">) </w:t>
      </w:r>
      <w:r w:rsidR="00830BD7">
        <w:rPr>
          <w:rFonts w:cs="Arial"/>
          <w:sz w:val="22"/>
          <w:szCs w:val="22"/>
          <w:lang w:val="el-GR"/>
        </w:rPr>
        <w:t xml:space="preserve">με </w:t>
      </w:r>
      <w:r w:rsidR="00830BD7">
        <w:rPr>
          <w:sz w:val="22"/>
          <w:szCs w:val="22"/>
          <w:lang w:val="el-GR" w:eastAsia="el-GR"/>
        </w:rPr>
        <w:t>τεχνική υποστήριξη/συντήρηση</w:t>
      </w:r>
      <w:r w:rsidR="00AA741F">
        <w:rPr>
          <w:rFonts w:cs="Arial"/>
          <w:sz w:val="22"/>
          <w:szCs w:val="22"/>
          <w:lang w:val="el-GR"/>
        </w:rPr>
        <w:t>, σ</w:t>
      </w:r>
      <w:r w:rsidR="00830BD7">
        <w:rPr>
          <w:rFonts w:cs="Arial"/>
          <w:sz w:val="22"/>
          <w:szCs w:val="22"/>
          <w:lang w:val="el-GR"/>
        </w:rPr>
        <w:t xml:space="preserve">ύμφωνα με τα οριζόμενα στην </w:t>
      </w:r>
      <w:r w:rsidR="00830BD7" w:rsidRPr="00562D97">
        <w:rPr>
          <w:rFonts w:cs="Arial"/>
          <w:sz w:val="22"/>
          <w:szCs w:val="22"/>
          <w:lang w:val="el-GR"/>
        </w:rPr>
        <w:t>παρούσα</w:t>
      </w:r>
      <w:r w:rsidR="00830BD7" w:rsidRPr="00BB0A9D">
        <w:rPr>
          <w:rFonts w:cs="Arial"/>
          <w:sz w:val="22"/>
          <w:szCs w:val="22"/>
          <w:lang w:val="el-GR"/>
        </w:rPr>
        <w:t>.</w:t>
      </w:r>
      <w:r w:rsidR="00491D0E">
        <w:rPr>
          <w:rFonts w:cs="Arial"/>
          <w:sz w:val="22"/>
          <w:szCs w:val="22"/>
          <w:lang w:val="el-GR"/>
        </w:rPr>
        <w:t xml:space="preserve"> </w:t>
      </w:r>
    </w:p>
    <w:p w:rsidR="00245644" w:rsidRPr="00245644" w:rsidRDefault="000D1ECC" w:rsidP="00D0480C">
      <w:pPr>
        <w:spacing w:after="240" w:line="260" w:lineRule="exact"/>
        <w:jc w:val="both"/>
        <w:rPr>
          <w:rFonts w:cs="Arial"/>
          <w:sz w:val="22"/>
          <w:szCs w:val="22"/>
          <w:lang w:val="el-GR"/>
        </w:rPr>
      </w:pPr>
      <w:r>
        <w:rPr>
          <w:rFonts w:cs="Arial"/>
          <w:sz w:val="22"/>
          <w:szCs w:val="22"/>
          <w:lang w:val="el-GR"/>
        </w:rPr>
        <w:t>Τα τεχνικά</w:t>
      </w:r>
      <w:r w:rsidR="0002556D">
        <w:rPr>
          <w:rFonts w:cs="Arial"/>
          <w:sz w:val="22"/>
          <w:szCs w:val="22"/>
          <w:lang w:val="el-GR"/>
        </w:rPr>
        <w:t>/λειτουργικά χαρακτηριστικά</w:t>
      </w:r>
      <w:r w:rsidR="00877DEA" w:rsidRPr="00F77493">
        <w:rPr>
          <w:rFonts w:cs="Arial"/>
          <w:sz w:val="22"/>
          <w:szCs w:val="22"/>
          <w:lang w:val="el-GR"/>
        </w:rPr>
        <w:t xml:space="preserve"> των </w:t>
      </w:r>
      <w:r w:rsidR="0087786A">
        <w:rPr>
          <w:rFonts w:cs="Arial"/>
          <w:sz w:val="22"/>
          <w:szCs w:val="22"/>
          <w:lang w:val="el-GR"/>
        </w:rPr>
        <w:t>Μηχανημάτων</w:t>
      </w:r>
      <w:r w:rsidR="00503124">
        <w:rPr>
          <w:rFonts w:cs="Arial"/>
          <w:sz w:val="22"/>
          <w:szCs w:val="22"/>
          <w:lang w:val="el-GR"/>
        </w:rPr>
        <w:t xml:space="preserve"> </w:t>
      </w:r>
      <w:r w:rsidR="00E83FA1">
        <w:rPr>
          <w:rFonts w:cs="Arial"/>
          <w:sz w:val="22"/>
          <w:szCs w:val="22"/>
          <w:lang w:val="el-GR"/>
        </w:rPr>
        <w:t xml:space="preserve">και </w:t>
      </w:r>
      <w:r w:rsidR="00877DEA" w:rsidRPr="00F77493">
        <w:rPr>
          <w:rFonts w:cs="Arial"/>
          <w:sz w:val="22"/>
          <w:szCs w:val="22"/>
          <w:lang w:val="el-GR"/>
        </w:rPr>
        <w:t>οι ειδικοί όροι της προμήθειας ανα</w:t>
      </w:r>
      <w:r w:rsidR="00245644" w:rsidRPr="00F77493">
        <w:rPr>
          <w:rFonts w:cs="Arial"/>
          <w:sz w:val="22"/>
          <w:szCs w:val="22"/>
          <w:lang w:val="el-GR"/>
        </w:rPr>
        <w:t>φέρονται λεπτομερώς στ</w:t>
      </w:r>
      <w:r w:rsidR="00BE5CA5" w:rsidRPr="00F77493">
        <w:rPr>
          <w:rFonts w:cs="Arial"/>
          <w:sz w:val="22"/>
          <w:szCs w:val="22"/>
          <w:lang w:val="el-GR"/>
        </w:rPr>
        <w:t>ο Παρ</w:t>
      </w:r>
      <w:r w:rsidR="00877DEA" w:rsidRPr="00F77493">
        <w:rPr>
          <w:rFonts w:cs="Arial"/>
          <w:sz w:val="22"/>
          <w:szCs w:val="22"/>
          <w:lang w:val="el-GR"/>
        </w:rPr>
        <w:t>άρτημα</w:t>
      </w:r>
      <w:r w:rsidR="003E6975">
        <w:rPr>
          <w:rFonts w:cs="Arial"/>
          <w:sz w:val="22"/>
          <w:szCs w:val="22"/>
          <w:lang w:val="el-GR"/>
        </w:rPr>
        <w:t>,</w:t>
      </w:r>
      <w:r w:rsidR="00BE5CA5" w:rsidRPr="00F77493">
        <w:rPr>
          <w:rFonts w:cs="Arial"/>
          <w:sz w:val="22"/>
          <w:szCs w:val="22"/>
          <w:lang w:val="el-GR"/>
        </w:rPr>
        <w:t xml:space="preserve"> </w:t>
      </w:r>
      <w:r w:rsidR="0002556D">
        <w:rPr>
          <w:rFonts w:cs="Arial"/>
          <w:sz w:val="22"/>
          <w:szCs w:val="22"/>
          <w:lang w:val="el-GR"/>
        </w:rPr>
        <w:t xml:space="preserve">το οποίο </w:t>
      </w:r>
      <w:r w:rsidR="00BB0A9D">
        <w:rPr>
          <w:rFonts w:cs="Arial"/>
          <w:sz w:val="22"/>
          <w:szCs w:val="22"/>
          <w:lang w:val="el-GR"/>
        </w:rPr>
        <w:t xml:space="preserve">προσαρτάται </w:t>
      </w:r>
      <w:r w:rsidR="00921F84" w:rsidRPr="00F77493">
        <w:rPr>
          <w:rFonts w:cs="Arial"/>
          <w:sz w:val="22"/>
          <w:szCs w:val="22"/>
          <w:lang w:val="el-GR"/>
        </w:rPr>
        <w:t>στην παρούσα και αποτελ</w:t>
      </w:r>
      <w:r w:rsidR="00BE5CA5" w:rsidRPr="00F77493">
        <w:rPr>
          <w:rFonts w:cs="Arial"/>
          <w:sz w:val="22"/>
          <w:szCs w:val="22"/>
          <w:lang w:val="el-GR"/>
        </w:rPr>
        <w:t>εί</w:t>
      </w:r>
      <w:r w:rsidR="00921F84" w:rsidRPr="00F77493">
        <w:rPr>
          <w:rFonts w:cs="Arial"/>
          <w:sz w:val="22"/>
          <w:szCs w:val="22"/>
          <w:lang w:val="el-GR"/>
        </w:rPr>
        <w:t xml:space="preserve"> αναπόσπαστο μέρος αυτής</w:t>
      </w:r>
      <w:r w:rsidR="00921F84" w:rsidRPr="003E6975">
        <w:rPr>
          <w:rFonts w:cs="Arial"/>
          <w:sz w:val="22"/>
          <w:szCs w:val="22"/>
          <w:lang w:val="el-GR"/>
        </w:rPr>
        <w:t>.</w:t>
      </w:r>
    </w:p>
    <w:p w:rsidR="007006FB" w:rsidRPr="000A7482" w:rsidRDefault="007006FB" w:rsidP="000A7482">
      <w:pPr>
        <w:pStyle w:val="ListParagraph"/>
        <w:keepNext/>
        <w:keepLines/>
        <w:numPr>
          <w:ilvl w:val="0"/>
          <w:numId w:val="50"/>
        </w:numPr>
        <w:spacing w:before="300" w:after="100" w:line="260" w:lineRule="exact"/>
        <w:outlineLvl w:val="0"/>
        <w:rPr>
          <w:b/>
          <w:sz w:val="22"/>
          <w:szCs w:val="22"/>
          <w:lang w:val="el-GR"/>
        </w:rPr>
      </w:pPr>
      <w:r w:rsidRPr="000A7482">
        <w:rPr>
          <w:b/>
          <w:sz w:val="22"/>
          <w:szCs w:val="22"/>
          <w:lang w:val="el-GR"/>
        </w:rPr>
        <w:t xml:space="preserve">ΔΙΚΑΙΩΜΑ ΣΥΜΜΕΤΟΧΗΣ </w:t>
      </w:r>
    </w:p>
    <w:p w:rsidR="0082555B" w:rsidRDefault="007006FB" w:rsidP="00D0480C">
      <w:pPr>
        <w:pStyle w:val="BodyTextIndent"/>
        <w:spacing w:after="80" w:line="260" w:lineRule="exact"/>
        <w:ind w:left="0"/>
        <w:jc w:val="both"/>
        <w:rPr>
          <w:rFonts w:cs="Arial"/>
          <w:sz w:val="22"/>
          <w:szCs w:val="22"/>
          <w:lang w:val="el-GR"/>
        </w:rPr>
      </w:pPr>
      <w:r w:rsidRPr="009D20B8">
        <w:rPr>
          <w:rFonts w:cs="Arial"/>
          <w:sz w:val="22"/>
          <w:szCs w:val="22"/>
          <w:lang w:val="el-GR"/>
        </w:rPr>
        <w:t>Δικαίωμα συμμετοχής στο διαγωνισμό έχουν φυσικά και νομικά πρόσωπα, καθώς κα</w:t>
      </w:r>
      <w:r w:rsidR="004A49B8" w:rsidRPr="009D20B8">
        <w:rPr>
          <w:rFonts w:cs="Arial"/>
          <w:sz w:val="22"/>
          <w:szCs w:val="22"/>
          <w:lang w:val="el-GR"/>
        </w:rPr>
        <w:t xml:space="preserve">ι </w:t>
      </w:r>
      <w:r w:rsidRPr="009D20B8">
        <w:rPr>
          <w:rFonts w:cs="Arial"/>
          <w:sz w:val="22"/>
          <w:szCs w:val="22"/>
          <w:lang w:val="el-GR"/>
        </w:rPr>
        <w:t>Ενώσεις Προμηθευτών που υποβάλλουν κοινή προσφορά.</w:t>
      </w:r>
    </w:p>
    <w:p w:rsidR="007006FB" w:rsidRPr="0015152C" w:rsidRDefault="007006FB" w:rsidP="000A7482">
      <w:pPr>
        <w:pStyle w:val="BodyTextIndent"/>
        <w:numPr>
          <w:ilvl w:val="0"/>
          <w:numId w:val="50"/>
        </w:numPr>
        <w:spacing w:before="300" w:after="100" w:line="260" w:lineRule="exact"/>
        <w:rPr>
          <w:rFonts w:cs="Arial"/>
          <w:b/>
          <w:sz w:val="22"/>
          <w:szCs w:val="22"/>
          <w:lang w:val="el-GR"/>
        </w:rPr>
      </w:pPr>
      <w:r w:rsidRPr="0015152C">
        <w:rPr>
          <w:rFonts w:cs="Arial"/>
          <w:b/>
          <w:bCs/>
          <w:kern w:val="32"/>
          <w:sz w:val="22"/>
          <w:szCs w:val="22"/>
          <w:lang w:val="el-GR" w:eastAsia="el-GR"/>
        </w:rPr>
        <w:t>ΚΑΤΑΡΤΙΣΗ ΚΑΙ ΥΠΟΒΟΛΗ ΠΡΟΣΦΟΡΩΝ</w:t>
      </w:r>
    </w:p>
    <w:p w:rsidR="005326AD" w:rsidRPr="00375AB9" w:rsidRDefault="005326AD" w:rsidP="00F47287">
      <w:pPr>
        <w:pStyle w:val="BodyText2"/>
        <w:spacing w:before="120" w:after="100" w:line="260" w:lineRule="exact"/>
        <w:rPr>
          <w:rFonts w:cs="Arial"/>
          <w:bCs/>
          <w:kern w:val="32"/>
          <w:sz w:val="22"/>
          <w:szCs w:val="22"/>
          <w:u w:val="single"/>
          <w:lang w:val="el-GR" w:eastAsia="el-GR"/>
        </w:rPr>
      </w:pPr>
      <w:r w:rsidRPr="00375AB9">
        <w:rPr>
          <w:rFonts w:cs="Arial"/>
          <w:bCs/>
          <w:kern w:val="32"/>
          <w:sz w:val="22"/>
          <w:szCs w:val="22"/>
          <w:u w:val="single"/>
          <w:lang w:val="el-GR" w:eastAsia="el-GR"/>
        </w:rPr>
        <w:t>Α. Κατάρτιση</w:t>
      </w:r>
      <w:r w:rsidR="00375AB9" w:rsidRPr="00375AB9">
        <w:rPr>
          <w:rFonts w:cs="Arial"/>
          <w:bCs/>
          <w:kern w:val="32"/>
          <w:sz w:val="22"/>
          <w:szCs w:val="22"/>
          <w:u w:val="single"/>
          <w:lang w:val="el-GR" w:eastAsia="el-GR"/>
        </w:rPr>
        <w:t>-περιεχόμενο</w:t>
      </w:r>
    </w:p>
    <w:p w:rsidR="00DA468B" w:rsidRPr="003C5894" w:rsidRDefault="00562D97" w:rsidP="00DA468B">
      <w:pPr>
        <w:spacing w:after="40" w:line="260" w:lineRule="exact"/>
        <w:jc w:val="both"/>
        <w:rPr>
          <w:sz w:val="23"/>
          <w:szCs w:val="23"/>
          <w:lang w:val="el-GR"/>
        </w:rPr>
      </w:pPr>
      <w:r>
        <w:rPr>
          <w:rFonts w:cs="Arial"/>
          <w:sz w:val="22"/>
          <w:szCs w:val="22"/>
          <w:lang w:val="el-GR"/>
        </w:rPr>
        <w:t xml:space="preserve">Η προσφορά </w:t>
      </w:r>
      <w:r w:rsidR="002B6299">
        <w:rPr>
          <w:rFonts w:cs="Arial"/>
          <w:sz w:val="22"/>
          <w:szCs w:val="22"/>
          <w:lang w:val="el-GR"/>
        </w:rPr>
        <w:t xml:space="preserve">καταρτίζεται </w:t>
      </w:r>
      <w:r w:rsidR="0093227E">
        <w:rPr>
          <w:rFonts w:cs="Arial"/>
          <w:sz w:val="22"/>
          <w:szCs w:val="22"/>
          <w:lang w:val="el-GR"/>
        </w:rPr>
        <w:t xml:space="preserve">υποχρεωτικά </w:t>
      </w:r>
      <w:r w:rsidR="002B6299">
        <w:rPr>
          <w:rFonts w:cs="Arial"/>
          <w:sz w:val="22"/>
          <w:szCs w:val="22"/>
          <w:lang w:val="el-GR"/>
        </w:rPr>
        <w:t xml:space="preserve">και </w:t>
      </w:r>
      <w:r w:rsidR="0087786A">
        <w:rPr>
          <w:rFonts w:cs="Arial"/>
          <w:sz w:val="22"/>
          <w:szCs w:val="22"/>
          <w:lang w:val="el-GR"/>
        </w:rPr>
        <w:t xml:space="preserve">για </w:t>
      </w:r>
      <w:r w:rsidR="002B6299">
        <w:rPr>
          <w:rFonts w:cs="Arial"/>
          <w:sz w:val="22"/>
          <w:szCs w:val="22"/>
          <w:lang w:val="el-GR"/>
        </w:rPr>
        <w:t xml:space="preserve">τους </w:t>
      </w:r>
      <w:r w:rsidRPr="00245644">
        <w:rPr>
          <w:rFonts w:cs="Arial"/>
          <w:sz w:val="22"/>
          <w:szCs w:val="22"/>
          <w:lang w:val="el-GR"/>
        </w:rPr>
        <w:t>δύο</w:t>
      </w:r>
      <w:r w:rsidR="002B6299">
        <w:rPr>
          <w:rFonts w:cs="Arial"/>
          <w:sz w:val="22"/>
          <w:szCs w:val="22"/>
          <w:lang w:val="el-GR"/>
        </w:rPr>
        <w:t xml:space="preserve"> (2) τρόπους προμήθειας</w:t>
      </w:r>
      <w:r w:rsidR="00603591">
        <w:rPr>
          <w:rFonts w:cs="Arial"/>
          <w:sz w:val="22"/>
          <w:szCs w:val="22"/>
          <w:lang w:val="el-GR"/>
        </w:rPr>
        <w:t xml:space="preserve"> </w:t>
      </w:r>
      <w:r w:rsidR="007C0DDD">
        <w:rPr>
          <w:rFonts w:cs="Arial"/>
          <w:sz w:val="22"/>
          <w:szCs w:val="22"/>
          <w:lang w:val="el-GR"/>
        </w:rPr>
        <w:t>των Μηχανημάτων</w:t>
      </w:r>
      <w:r w:rsidR="002B6299">
        <w:rPr>
          <w:rFonts w:cs="Arial"/>
          <w:sz w:val="22"/>
          <w:szCs w:val="22"/>
          <w:lang w:val="el-GR"/>
        </w:rPr>
        <w:t>, δηλαδή</w:t>
      </w:r>
      <w:r w:rsidR="00210F10">
        <w:rPr>
          <w:rFonts w:cs="Arial"/>
          <w:sz w:val="22"/>
          <w:szCs w:val="22"/>
          <w:lang w:val="el-GR"/>
        </w:rPr>
        <w:t xml:space="preserve"> </w:t>
      </w:r>
      <w:r w:rsidRPr="00CD1226">
        <w:rPr>
          <w:rFonts w:cs="Arial"/>
          <w:sz w:val="22"/>
          <w:szCs w:val="22"/>
          <w:lang w:val="el-GR"/>
        </w:rPr>
        <w:t xml:space="preserve">με αγορά και </w:t>
      </w:r>
      <w:r w:rsidR="005316F7">
        <w:rPr>
          <w:sz w:val="22"/>
          <w:szCs w:val="22"/>
          <w:lang w:val="el-GR" w:eastAsia="el-GR"/>
        </w:rPr>
        <w:t>τεχνική υποστήριξη/συντήρηση</w:t>
      </w:r>
      <w:r>
        <w:rPr>
          <w:rFonts w:cs="Arial"/>
          <w:sz w:val="22"/>
          <w:szCs w:val="22"/>
          <w:lang w:val="el-GR"/>
        </w:rPr>
        <w:t xml:space="preserve"> και</w:t>
      </w:r>
      <w:r w:rsidR="00210F10">
        <w:rPr>
          <w:rFonts w:cs="Arial"/>
          <w:sz w:val="22"/>
          <w:szCs w:val="22"/>
          <w:lang w:val="el-GR"/>
        </w:rPr>
        <w:t xml:space="preserve"> </w:t>
      </w:r>
      <w:r w:rsidRPr="00CD1226">
        <w:rPr>
          <w:rFonts w:cs="Arial"/>
          <w:sz w:val="22"/>
          <w:szCs w:val="22"/>
          <w:lang w:val="el-GR"/>
        </w:rPr>
        <w:t>με χρηματοδοτική μίσθωση (</w:t>
      </w:r>
      <w:r w:rsidRPr="00CD1226">
        <w:rPr>
          <w:rFonts w:cs="Arial"/>
          <w:sz w:val="22"/>
          <w:szCs w:val="22"/>
          <w:lang w:val="en-US"/>
        </w:rPr>
        <w:t>leasing</w:t>
      </w:r>
      <w:r w:rsidRPr="00CD1226">
        <w:rPr>
          <w:rFonts w:cs="Arial"/>
          <w:sz w:val="22"/>
          <w:szCs w:val="22"/>
          <w:lang w:val="el-GR"/>
        </w:rPr>
        <w:t xml:space="preserve">) και </w:t>
      </w:r>
      <w:r w:rsidR="005316F7">
        <w:rPr>
          <w:sz w:val="22"/>
          <w:szCs w:val="22"/>
          <w:lang w:val="el-GR" w:eastAsia="el-GR"/>
        </w:rPr>
        <w:t>τεχνική υποστήριξη/συντήρηση</w:t>
      </w:r>
      <w:r w:rsidR="005E7861">
        <w:rPr>
          <w:sz w:val="22"/>
          <w:szCs w:val="22"/>
          <w:lang w:val="el-GR" w:eastAsia="el-GR"/>
        </w:rPr>
        <w:t>,</w:t>
      </w:r>
      <w:r w:rsidR="002821F0">
        <w:rPr>
          <w:sz w:val="22"/>
          <w:szCs w:val="22"/>
          <w:lang w:val="el-GR" w:eastAsia="el-GR"/>
        </w:rPr>
        <w:t xml:space="preserve"> </w:t>
      </w:r>
      <w:r w:rsidR="002821F0">
        <w:rPr>
          <w:rFonts w:cs="Arial"/>
          <w:sz w:val="22"/>
          <w:szCs w:val="22"/>
          <w:lang w:val="el-GR"/>
        </w:rPr>
        <w:t xml:space="preserve">με </w:t>
      </w:r>
      <w:r w:rsidR="002821F0" w:rsidRPr="002821F0">
        <w:rPr>
          <w:color w:val="000000" w:themeColor="text1"/>
          <w:sz w:val="22"/>
          <w:szCs w:val="22"/>
          <w:lang w:val="el-GR" w:eastAsia="el-GR"/>
        </w:rPr>
        <w:t xml:space="preserve">διάρκεια </w:t>
      </w:r>
      <w:r w:rsidR="002821F0" w:rsidRPr="002821F0">
        <w:rPr>
          <w:rFonts w:cs="Arial"/>
          <w:color w:val="000000" w:themeColor="text1"/>
          <w:sz w:val="22"/>
          <w:szCs w:val="22"/>
          <w:lang w:val="el-GR"/>
        </w:rPr>
        <w:t>μίσθωσης τουλάχιστον 60 μηνών</w:t>
      </w:r>
      <w:r w:rsidR="002821F0">
        <w:rPr>
          <w:rFonts w:cs="Arial"/>
          <w:color w:val="000000" w:themeColor="text1"/>
          <w:sz w:val="22"/>
          <w:szCs w:val="22"/>
          <w:lang w:val="el-GR"/>
        </w:rPr>
        <w:t>.</w:t>
      </w:r>
    </w:p>
    <w:p w:rsidR="009912B0" w:rsidRDefault="009912B0" w:rsidP="009912B0">
      <w:pPr>
        <w:pStyle w:val="BodyTextIndent"/>
        <w:spacing w:after="80" w:line="260" w:lineRule="exact"/>
        <w:ind w:left="0"/>
        <w:jc w:val="both"/>
        <w:rPr>
          <w:rFonts w:cs="Arial"/>
          <w:bCs/>
          <w:iCs/>
          <w:kern w:val="32"/>
          <w:sz w:val="22"/>
          <w:szCs w:val="22"/>
          <w:lang w:val="el-GR" w:eastAsia="el-GR"/>
        </w:rPr>
      </w:pPr>
      <w:r w:rsidRPr="009D20B8">
        <w:rPr>
          <w:rFonts w:cs="Arial"/>
          <w:bCs/>
          <w:kern w:val="32"/>
          <w:sz w:val="22"/>
          <w:szCs w:val="22"/>
          <w:lang w:val="el-GR" w:eastAsia="el-GR"/>
        </w:rPr>
        <w:t>Η προσφορά διατυπώνεται στην ελληνική γλώσσα και φέρει υπογραφή και σφραγίδα του διαγωνιζόμενου</w:t>
      </w:r>
      <w:r w:rsidRPr="009D20B8">
        <w:rPr>
          <w:rFonts w:cs="Arial"/>
          <w:bCs/>
          <w:iCs/>
          <w:kern w:val="32"/>
          <w:sz w:val="22"/>
          <w:szCs w:val="22"/>
          <w:lang w:val="el-GR" w:eastAsia="el-GR"/>
        </w:rPr>
        <w:t>. Τα τεχνικά φυλλάδια μπορεί να είναι συνταγμένα και στην αγγλική γλώσσα.</w:t>
      </w:r>
    </w:p>
    <w:p w:rsidR="007006FB" w:rsidRDefault="00186706" w:rsidP="00186706">
      <w:pPr>
        <w:spacing w:after="60" w:line="260" w:lineRule="exact"/>
        <w:jc w:val="both"/>
        <w:rPr>
          <w:rFonts w:cs="Arial"/>
          <w:bCs/>
          <w:iCs/>
          <w:kern w:val="32"/>
          <w:sz w:val="22"/>
          <w:szCs w:val="22"/>
          <w:lang w:val="el-GR" w:eastAsia="el-GR"/>
        </w:rPr>
      </w:pPr>
      <w:r w:rsidRPr="009D20B8">
        <w:rPr>
          <w:rFonts w:cs="Arial"/>
          <w:bCs/>
          <w:iCs/>
          <w:kern w:val="32"/>
          <w:sz w:val="22"/>
          <w:szCs w:val="22"/>
          <w:lang w:val="el-GR" w:eastAsia="el-GR"/>
        </w:rPr>
        <w:t xml:space="preserve">Το </w:t>
      </w:r>
      <w:r w:rsidRPr="009D20B8">
        <w:rPr>
          <w:rFonts w:cs="Arial"/>
          <w:sz w:val="22"/>
          <w:szCs w:val="22"/>
          <w:lang w:val="el-GR"/>
        </w:rPr>
        <w:t>περιεχόμενο</w:t>
      </w:r>
      <w:r w:rsidRPr="009D20B8">
        <w:rPr>
          <w:rFonts w:cs="Arial"/>
          <w:bCs/>
          <w:iCs/>
          <w:kern w:val="32"/>
          <w:sz w:val="22"/>
          <w:szCs w:val="22"/>
          <w:lang w:val="el-GR" w:eastAsia="el-GR"/>
        </w:rPr>
        <w:t xml:space="preserve"> της προσφοράς πρέπει να συμφωνεί με τους όρους της παρούσας.</w:t>
      </w:r>
      <w:r>
        <w:rPr>
          <w:rFonts w:cs="Arial"/>
          <w:bCs/>
          <w:iCs/>
          <w:kern w:val="32"/>
          <w:sz w:val="22"/>
          <w:szCs w:val="22"/>
          <w:lang w:val="el-GR" w:eastAsia="el-GR"/>
        </w:rPr>
        <w:t xml:space="preserve"> </w:t>
      </w:r>
      <w:r w:rsidR="007006FB" w:rsidRPr="009D20B8">
        <w:rPr>
          <w:rFonts w:cs="Arial"/>
          <w:bCs/>
          <w:iCs/>
          <w:kern w:val="32"/>
          <w:sz w:val="22"/>
          <w:szCs w:val="22"/>
          <w:lang w:val="el-GR" w:eastAsia="el-GR"/>
        </w:rPr>
        <w:t xml:space="preserve">Η προσφορά πρέπει να είναι σαφής, ορισμένη και να μην περιέχει </w:t>
      </w:r>
      <w:r w:rsidR="007006FB" w:rsidRPr="009D20B8">
        <w:rPr>
          <w:rFonts w:cs="Arial"/>
          <w:sz w:val="22"/>
          <w:szCs w:val="22"/>
          <w:lang w:val="el-GR"/>
        </w:rPr>
        <w:t>προϋποθέσεις</w:t>
      </w:r>
      <w:r w:rsidR="007006FB" w:rsidRPr="009D20B8">
        <w:rPr>
          <w:rFonts w:cs="Arial"/>
          <w:bCs/>
          <w:iCs/>
          <w:kern w:val="32"/>
          <w:sz w:val="22"/>
          <w:szCs w:val="22"/>
          <w:lang w:val="el-GR" w:eastAsia="el-GR"/>
        </w:rPr>
        <w:t xml:space="preserve">, επιφυλάξεις, αιρέσεις, όρους, ξέσματα, σβησίματα, διορθώσεις ή προσθήκες που την καθιστούν απαράδεκτη ή ασαφή. </w:t>
      </w:r>
    </w:p>
    <w:p w:rsidR="004A30DC" w:rsidRDefault="005B4EDA" w:rsidP="00141949">
      <w:pPr>
        <w:pStyle w:val="BodyText2"/>
        <w:spacing w:line="260" w:lineRule="exact"/>
        <w:jc w:val="both"/>
        <w:rPr>
          <w:rFonts w:cs="Arial"/>
          <w:bCs/>
          <w:iCs/>
          <w:kern w:val="32"/>
          <w:sz w:val="22"/>
          <w:szCs w:val="22"/>
          <w:lang w:val="el-GR" w:eastAsia="el-GR"/>
        </w:rPr>
      </w:pPr>
      <w:r w:rsidRPr="004433A6">
        <w:rPr>
          <w:rFonts w:cs="Arial"/>
          <w:bCs/>
          <w:iCs/>
          <w:kern w:val="32"/>
          <w:sz w:val="22"/>
          <w:szCs w:val="22"/>
          <w:lang w:val="el-GR" w:eastAsia="el-GR"/>
        </w:rPr>
        <w:t xml:space="preserve">Ο </w:t>
      </w:r>
      <w:r w:rsidR="008313BF" w:rsidRPr="004433A6">
        <w:rPr>
          <w:rFonts w:cs="Arial"/>
          <w:bCs/>
          <w:iCs/>
          <w:kern w:val="32"/>
          <w:sz w:val="22"/>
          <w:szCs w:val="22"/>
          <w:lang w:val="el-GR" w:eastAsia="el-GR"/>
        </w:rPr>
        <w:t xml:space="preserve">κύριος </w:t>
      </w:r>
      <w:r w:rsidR="00B405FA" w:rsidRPr="004433A6">
        <w:rPr>
          <w:rFonts w:cs="Arial"/>
          <w:bCs/>
          <w:iCs/>
          <w:kern w:val="32"/>
          <w:sz w:val="22"/>
          <w:szCs w:val="22"/>
          <w:lang w:val="el-GR" w:eastAsia="el-GR"/>
        </w:rPr>
        <w:t xml:space="preserve">φάκελος της προσφοράς </w:t>
      </w:r>
      <w:r w:rsidRPr="004433A6">
        <w:rPr>
          <w:rFonts w:cs="Arial"/>
          <w:bCs/>
          <w:iCs/>
          <w:kern w:val="32"/>
          <w:sz w:val="22"/>
          <w:szCs w:val="22"/>
          <w:lang w:val="el-GR" w:eastAsia="el-GR"/>
        </w:rPr>
        <w:t xml:space="preserve">περιέχει </w:t>
      </w:r>
      <w:r w:rsidR="00B405FA" w:rsidRPr="004433A6">
        <w:rPr>
          <w:rFonts w:cs="Arial"/>
          <w:bCs/>
          <w:iCs/>
          <w:kern w:val="32"/>
          <w:sz w:val="22"/>
          <w:szCs w:val="22"/>
          <w:lang w:val="el-GR" w:eastAsia="el-GR"/>
        </w:rPr>
        <w:t>τρεις (3) χωριστούς</w:t>
      </w:r>
      <w:r w:rsidRPr="004433A6">
        <w:rPr>
          <w:rFonts w:cs="Arial"/>
          <w:bCs/>
          <w:iCs/>
          <w:kern w:val="32"/>
          <w:sz w:val="22"/>
          <w:szCs w:val="22"/>
          <w:lang w:val="el-GR" w:eastAsia="el-GR"/>
        </w:rPr>
        <w:t>,</w:t>
      </w:r>
      <w:r w:rsidR="00B405FA" w:rsidRPr="004433A6">
        <w:rPr>
          <w:rFonts w:cs="Arial"/>
          <w:bCs/>
          <w:iCs/>
          <w:kern w:val="32"/>
          <w:sz w:val="22"/>
          <w:szCs w:val="22"/>
          <w:lang w:val="el-GR" w:eastAsia="el-GR"/>
        </w:rPr>
        <w:t xml:space="preserve"> κλειστούς</w:t>
      </w:r>
      <w:r w:rsidRPr="004433A6">
        <w:rPr>
          <w:rFonts w:cs="Arial"/>
          <w:bCs/>
          <w:iCs/>
          <w:kern w:val="32"/>
          <w:sz w:val="22"/>
          <w:szCs w:val="22"/>
          <w:lang w:val="el-GR" w:eastAsia="el-GR"/>
        </w:rPr>
        <w:t xml:space="preserve"> </w:t>
      </w:r>
      <w:r w:rsidR="008313BF" w:rsidRPr="004433A6">
        <w:rPr>
          <w:rFonts w:cs="Arial"/>
          <w:bCs/>
          <w:iCs/>
          <w:kern w:val="32"/>
          <w:sz w:val="22"/>
          <w:szCs w:val="22"/>
          <w:lang w:val="el-GR" w:eastAsia="el-GR"/>
        </w:rPr>
        <w:t>υπο</w:t>
      </w:r>
      <w:r w:rsidR="00B405FA" w:rsidRPr="004433A6">
        <w:rPr>
          <w:rFonts w:cs="Arial"/>
          <w:bCs/>
          <w:iCs/>
          <w:kern w:val="32"/>
          <w:sz w:val="22"/>
          <w:szCs w:val="22"/>
          <w:lang w:val="el-GR" w:eastAsia="el-GR"/>
        </w:rPr>
        <w:t>φακέλους</w:t>
      </w:r>
      <w:r w:rsidRPr="004433A6">
        <w:rPr>
          <w:rFonts w:cs="Arial"/>
          <w:bCs/>
          <w:iCs/>
          <w:kern w:val="32"/>
          <w:sz w:val="22"/>
          <w:szCs w:val="22"/>
          <w:lang w:val="el-GR" w:eastAsia="el-GR"/>
        </w:rPr>
        <w:t xml:space="preserve"> (τ</w:t>
      </w:r>
      <w:r w:rsidR="00443291" w:rsidRPr="004433A6">
        <w:rPr>
          <w:rFonts w:cs="Arial"/>
          <w:bCs/>
          <w:iCs/>
          <w:kern w:val="32"/>
          <w:sz w:val="22"/>
          <w:szCs w:val="22"/>
          <w:lang w:val="el-GR" w:eastAsia="el-GR"/>
        </w:rPr>
        <w:t>εχνική προσφορά, οικονομική προσφορά, δικαιολογητικά συμμετοχής στον διαγωνισμό</w:t>
      </w:r>
      <w:r w:rsidRPr="004433A6">
        <w:rPr>
          <w:rFonts w:cs="Arial"/>
          <w:bCs/>
          <w:iCs/>
          <w:kern w:val="32"/>
          <w:sz w:val="22"/>
          <w:szCs w:val="22"/>
          <w:lang w:val="el-GR" w:eastAsia="el-GR"/>
        </w:rPr>
        <w:t>)</w:t>
      </w:r>
      <w:r w:rsidR="008313BF" w:rsidRPr="004433A6">
        <w:rPr>
          <w:rFonts w:cs="Arial"/>
          <w:bCs/>
          <w:iCs/>
          <w:kern w:val="32"/>
          <w:sz w:val="22"/>
          <w:szCs w:val="22"/>
          <w:lang w:val="el-GR" w:eastAsia="el-GR"/>
        </w:rPr>
        <w:t>,</w:t>
      </w:r>
      <w:r w:rsidRPr="004433A6">
        <w:rPr>
          <w:rFonts w:cs="Arial"/>
          <w:bCs/>
          <w:iCs/>
          <w:kern w:val="32"/>
          <w:sz w:val="22"/>
          <w:szCs w:val="22"/>
          <w:lang w:val="el-GR" w:eastAsia="el-GR"/>
        </w:rPr>
        <w:t xml:space="preserve"> όπως περιγράφεται στη συνέχεια. Όλοι οι φάκελοι φέρουν </w:t>
      </w:r>
      <w:r w:rsidR="00B405FA" w:rsidRPr="004433A6">
        <w:rPr>
          <w:rFonts w:cs="Arial"/>
          <w:bCs/>
          <w:iCs/>
          <w:kern w:val="32"/>
          <w:sz w:val="22"/>
          <w:szCs w:val="22"/>
          <w:lang w:val="el-GR" w:eastAsia="el-GR"/>
        </w:rPr>
        <w:t>στο κλείσιμό τους σφραγίδα και υπογραφή του διαγωνιζόμενου</w:t>
      </w:r>
      <w:r w:rsidRPr="004433A6">
        <w:rPr>
          <w:rFonts w:cs="Arial"/>
          <w:bCs/>
          <w:iCs/>
          <w:kern w:val="32"/>
          <w:sz w:val="22"/>
          <w:szCs w:val="22"/>
          <w:lang w:val="el-GR" w:eastAsia="el-GR"/>
        </w:rPr>
        <w:t xml:space="preserve"> και </w:t>
      </w:r>
      <w:r w:rsidR="004A30DC" w:rsidRPr="004433A6">
        <w:rPr>
          <w:rFonts w:cs="Arial"/>
          <w:bCs/>
          <w:iCs/>
          <w:kern w:val="32"/>
          <w:sz w:val="22"/>
          <w:szCs w:val="22"/>
          <w:lang w:val="el-GR" w:eastAsia="el-GR"/>
        </w:rPr>
        <w:t>πρέπει να έχουν ασφαλισθεί κατά τρόπο που να διασφαλίζεται το απαραβίαστο αυτών.</w:t>
      </w:r>
      <w:r w:rsidR="004A30DC" w:rsidRPr="009D20B8">
        <w:rPr>
          <w:rFonts w:cs="Arial"/>
          <w:bCs/>
          <w:iCs/>
          <w:kern w:val="32"/>
          <w:sz w:val="22"/>
          <w:szCs w:val="22"/>
          <w:lang w:val="el-GR" w:eastAsia="el-GR"/>
        </w:rPr>
        <w:t xml:space="preserve"> </w:t>
      </w:r>
    </w:p>
    <w:p w:rsidR="000F10F8" w:rsidRDefault="001E647D" w:rsidP="000F10F8">
      <w:pPr>
        <w:pStyle w:val="BodyText2"/>
        <w:spacing w:after="60" w:line="260" w:lineRule="exact"/>
        <w:ind w:left="284" w:hanging="284"/>
        <w:jc w:val="both"/>
        <w:rPr>
          <w:rFonts w:cs="Arial"/>
          <w:bCs/>
          <w:kern w:val="32"/>
          <w:sz w:val="22"/>
          <w:szCs w:val="22"/>
          <w:lang w:val="el-GR" w:eastAsia="el-GR"/>
        </w:rPr>
      </w:pPr>
      <w:r>
        <w:rPr>
          <w:rFonts w:cs="Arial"/>
          <w:b/>
          <w:bCs/>
          <w:kern w:val="32"/>
          <w:sz w:val="22"/>
          <w:szCs w:val="22"/>
          <w:lang w:val="el-GR" w:eastAsia="el-GR"/>
        </w:rPr>
        <w:t xml:space="preserve">1. </w:t>
      </w:r>
      <w:r w:rsidR="008313BF">
        <w:rPr>
          <w:rFonts w:cs="Arial"/>
          <w:b/>
          <w:bCs/>
          <w:kern w:val="32"/>
          <w:sz w:val="22"/>
          <w:szCs w:val="22"/>
          <w:lang w:val="el-GR" w:eastAsia="el-GR"/>
        </w:rPr>
        <w:t>"Υποφ</w:t>
      </w:r>
      <w:r w:rsidR="00B405FA" w:rsidRPr="009D20B8">
        <w:rPr>
          <w:rFonts w:cs="Arial"/>
          <w:b/>
          <w:bCs/>
          <w:kern w:val="32"/>
          <w:sz w:val="22"/>
          <w:szCs w:val="22"/>
          <w:lang w:val="el-GR" w:eastAsia="el-GR"/>
        </w:rPr>
        <w:t>άκελος Τεχνικής Προσφοράς"</w:t>
      </w:r>
      <w:r w:rsidR="00B405FA" w:rsidRPr="009D20B8">
        <w:rPr>
          <w:rFonts w:cs="Arial"/>
          <w:bCs/>
          <w:kern w:val="32"/>
          <w:sz w:val="22"/>
          <w:szCs w:val="22"/>
          <w:lang w:val="el-GR" w:eastAsia="el-GR"/>
        </w:rPr>
        <w:t xml:space="preserve"> ο οπ</w:t>
      </w:r>
      <w:r w:rsidR="00AB5BEC">
        <w:rPr>
          <w:rFonts w:cs="Arial"/>
          <w:bCs/>
          <w:kern w:val="32"/>
          <w:sz w:val="22"/>
          <w:szCs w:val="22"/>
          <w:lang w:val="el-GR" w:eastAsia="el-GR"/>
        </w:rPr>
        <w:t xml:space="preserve">οίος περιέχει, σε δύο αντίτυπα, ότι αφορά στα </w:t>
      </w:r>
      <w:r w:rsidR="00AB5BEC" w:rsidRPr="009D20B8">
        <w:rPr>
          <w:rFonts w:cs="Arial"/>
          <w:bCs/>
          <w:kern w:val="32"/>
          <w:sz w:val="22"/>
          <w:szCs w:val="22"/>
          <w:lang w:val="el-GR" w:eastAsia="el-GR"/>
        </w:rPr>
        <w:t>τεχνικά</w:t>
      </w:r>
      <w:r w:rsidR="001F3C1A">
        <w:rPr>
          <w:rFonts w:cs="Arial"/>
          <w:bCs/>
          <w:kern w:val="32"/>
          <w:sz w:val="22"/>
          <w:szCs w:val="22"/>
          <w:lang w:val="el-GR" w:eastAsia="el-GR"/>
        </w:rPr>
        <w:t>/λειτουργικά</w:t>
      </w:r>
      <w:r w:rsidR="00AB5BEC" w:rsidRPr="009D20B8">
        <w:rPr>
          <w:rFonts w:cs="Arial"/>
          <w:bCs/>
          <w:kern w:val="32"/>
          <w:sz w:val="22"/>
          <w:szCs w:val="22"/>
          <w:lang w:val="el-GR" w:eastAsia="el-GR"/>
        </w:rPr>
        <w:t xml:space="preserve"> χαρακτηριστικά</w:t>
      </w:r>
      <w:r w:rsidR="00C968DC">
        <w:rPr>
          <w:rFonts w:cs="Arial"/>
          <w:bCs/>
          <w:kern w:val="32"/>
          <w:sz w:val="22"/>
          <w:szCs w:val="22"/>
          <w:lang w:val="el-GR" w:eastAsia="el-GR"/>
        </w:rPr>
        <w:t>, τις απαιτήσεις</w:t>
      </w:r>
      <w:r w:rsidR="00AB5BEC" w:rsidRPr="009D20B8">
        <w:rPr>
          <w:rFonts w:cs="Arial"/>
          <w:bCs/>
          <w:kern w:val="32"/>
          <w:sz w:val="22"/>
          <w:szCs w:val="22"/>
          <w:lang w:val="el-GR" w:eastAsia="el-GR"/>
        </w:rPr>
        <w:t xml:space="preserve"> </w:t>
      </w:r>
      <w:r w:rsidR="00985AD3">
        <w:rPr>
          <w:rFonts w:cs="Arial"/>
          <w:bCs/>
          <w:kern w:val="32"/>
          <w:sz w:val="22"/>
          <w:szCs w:val="22"/>
          <w:lang w:val="el-GR" w:eastAsia="el-GR"/>
        </w:rPr>
        <w:t>και τους ειδικούς όρους</w:t>
      </w:r>
      <w:r w:rsidR="00C968DC">
        <w:rPr>
          <w:rFonts w:cs="Arial"/>
          <w:bCs/>
          <w:kern w:val="32"/>
          <w:sz w:val="22"/>
          <w:szCs w:val="22"/>
          <w:lang w:val="el-GR" w:eastAsia="el-GR"/>
        </w:rPr>
        <w:t xml:space="preserve">, </w:t>
      </w:r>
      <w:r w:rsidR="00985AD3">
        <w:rPr>
          <w:rFonts w:cs="Arial"/>
          <w:bCs/>
          <w:kern w:val="32"/>
          <w:sz w:val="22"/>
          <w:szCs w:val="22"/>
          <w:lang w:val="el-GR" w:eastAsia="el-GR"/>
        </w:rPr>
        <w:t>όπως ορίζονται στο Παράρτημα (Α</w:t>
      </w:r>
      <w:r w:rsidR="00C968DC">
        <w:rPr>
          <w:rFonts w:cs="Arial"/>
          <w:bCs/>
          <w:kern w:val="32"/>
          <w:sz w:val="22"/>
          <w:szCs w:val="22"/>
          <w:lang w:val="el-GR" w:eastAsia="el-GR"/>
        </w:rPr>
        <w:t>1, Α2</w:t>
      </w:r>
      <w:r w:rsidR="00985AD3">
        <w:rPr>
          <w:rFonts w:cs="Arial"/>
          <w:bCs/>
          <w:kern w:val="32"/>
          <w:sz w:val="22"/>
          <w:szCs w:val="22"/>
          <w:lang w:val="el-GR" w:eastAsia="el-GR"/>
        </w:rPr>
        <w:t xml:space="preserve"> και Β)</w:t>
      </w:r>
      <w:r w:rsidR="00AB5BEC">
        <w:rPr>
          <w:rFonts w:cs="Arial"/>
          <w:bCs/>
          <w:kern w:val="32"/>
          <w:sz w:val="22"/>
          <w:szCs w:val="22"/>
          <w:lang w:val="el-GR" w:eastAsia="el-GR"/>
        </w:rPr>
        <w:t xml:space="preserve">, </w:t>
      </w:r>
      <w:r w:rsidR="00B405FA" w:rsidRPr="009D20B8">
        <w:rPr>
          <w:rFonts w:cs="Arial"/>
          <w:bCs/>
          <w:kern w:val="32"/>
          <w:sz w:val="22"/>
          <w:szCs w:val="22"/>
          <w:lang w:val="el-GR" w:eastAsia="el-GR"/>
        </w:rPr>
        <w:t xml:space="preserve">όλα τα τεχνικά εγχειρίδια, έγγραφα, </w:t>
      </w:r>
      <w:r w:rsidR="00972C1A">
        <w:rPr>
          <w:rFonts w:cs="Arial"/>
          <w:bCs/>
          <w:kern w:val="32"/>
          <w:sz w:val="22"/>
          <w:szCs w:val="22"/>
          <w:lang w:val="el-GR" w:eastAsia="el-GR"/>
        </w:rPr>
        <w:t xml:space="preserve">εμπορικά </w:t>
      </w:r>
      <w:r w:rsidR="00A94131">
        <w:rPr>
          <w:rFonts w:cs="Arial"/>
          <w:bCs/>
          <w:kern w:val="32"/>
          <w:sz w:val="22"/>
          <w:szCs w:val="22"/>
          <w:lang w:val="el-GR" w:eastAsia="el-GR"/>
        </w:rPr>
        <w:t xml:space="preserve">φυλλάδια </w:t>
      </w:r>
      <w:r w:rsidR="00972C1A">
        <w:rPr>
          <w:rFonts w:cs="Arial"/>
          <w:bCs/>
          <w:kern w:val="32"/>
          <w:sz w:val="22"/>
          <w:szCs w:val="22"/>
          <w:lang w:val="el-GR" w:eastAsia="el-GR"/>
        </w:rPr>
        <w:t>(</w:t>
      </w:r>
      <w:r w:rsidR="00972C1A">
        <w:rPr>
          <w:rFonts w:cs="Arial"/>
          <w:bCs/>
          <w:kern w:val="32"/>
          <w:sz w:val="22"/>
          <w:szCs w:val="22"/>
          <w:lang w:val="en-US" w:eastAsia="el-GR"/>
        </w:rPr>
        <w:t>prospectus</w:t>
      </w:r>
      <w:r w:rsidR="00972C1A" w:rsidRPr="00972C1A">
        <w:rPr>
          <w:rFonts w:cs="Arial"/>
          <w:bCs/>
          <w:kern w:val="32"/>
          <w:sz w:val="22"/>
          <w:szCs w:val="22"/>
          <w:lang w:val="el-GR" w:eastAsia="el-GR"/>
        </w:rPr>
        <w:t>)</w:t>
      </w:r>
      <w:r w:rsidR="00B405FA" w:rsidRPr="009D20B8">
        <w:rPr>
          <w:rFonts w:cs="Arial"/>
          <w:bCs/>
          <w:kern w:val="32"/>
          <w:sz w:val="22"/>
          <w:szCs w:val="22"/>
          <w:lang w:val="el-GR" w:eastAsia="el-GR"/>
        </w:rPr>
        <w:t xml:space="preserve">, ηλεκτρονικό πληροφοριακό υλικό κ.λπ. </w:t>
      </w:r>
    </w:p>
    <w:p w:rsidR="000F10F8" w:rsidRPr="005B1DB0" w:rsidRDefault="000F10F8" w:rsidP="000F10F8">
      <w:pPr>
        <w:pStyle w:val="BodyText2"/>
        <w:spacing w:after="60" w:line="260" w:lineRule="exact"/>
        <w:ind w:left="284"/>
        <w:jc w:val="both"/>
        <w:rPr>
          <w:rFonts w:cs="Arial"/>
          <w:bCs/>
          <w:kern w:val="32"/>
          <w:sz w:val="22"/>
          <w:szCs w:val="22"/>
          <w:lang w:val="el-GR" w:eastAsia="el-GR"/>
        </w:rPr>
      </w:pPr>
      <w:r w:rsidRPr="009D20B8">
        <w:rPr>
          <w:rFonts w:cs="Arial"/>
          <w:bCs/>
          <w:kern w:val="32"/>
          <w:sz w:val="22"/>
          <w:szCs w:val="22"/>
          <w:lang w:val="el-GR" w:eastAsia="el-GR"/>
        </w:rPr>
        <w:t>Σ</w:t>
      </w:r>
      <w:r>
        <w:rPr>
          <w:rFonts w:cs="Arial"/>
          <w:bCs/>
          <w:kern w:val="32"/>
          <w:sz w:val="22"/>
          <w:szCs w:val="22"/>
          <w:lang w:val="el-GR" w:eastAsia="el-GR"/>
        </w:rPr>
        <w:t>ε περίπτωση κατά την οποία</w:t>
      </w:r>
      <w:r w:rsidRPr="009D20B8">
        <w:rPr>
          <w:rFonts w:cs="Arial"/>
          <w:bCs/>
          <w:kern w:val="32"/>
          <w:sz w:val="22"/>
          <w:szCs w:val="22"/>
          <w:lang w:val="el-GR" w:eastAsia="el-GR"/>
        </w:rPr>
        <w:t xml:space="preserve"> απαιτούνται επεξηγήσεις ή αναλυτικότερες περιγραφές, μπορούν να γίνονται παραπομπές προς τα αντίστοιχα κείμενα.</w:t>
      </w:r>
    </w:p>
    <w:p w:rsidR="000F10F8" w:rsidRDefault="000F10F8" w:rsidP="000F10F8">
      <w:pPr>
        <w:pStyle w:val="BodyText2"/>
        <w:spacing w:after="180" w:line="260" w:lineRule="exact"/>
        <w:jc w:val="both"/>
        <w:rPr>
          <w:rFonts w:cs="Arial"/>
          <w:bCs/>
          <w:kern w:val="32"/>
          <w:sz w:val="22"/>
          <w:szCs w:val="22"/>
          <w:lang w:val="el-GR" w:eastAsia="el-GR"/>
        </w:rPr>
      </w:pPr>
    </w:p>
    <w:p w:rsidR="00B405FA" w:rsidRPr="005B1DB0" w:rsidRDefault="00972C1A" w:rsidP="000F10F8">
      <w:pPr>
        <w:pStyle w:val="BodyText2"/>
        <w:spacing w:after="180" w:line="260" w:lineRule="exact"/>
        <w:ind w:left="284"/>
        <w:jc w:val="both"/>
        <w:rPr>
          <w:rFonts w:cs="Arial"/>
          <w:bCs/>
          <w:kern w:val="32"/>
          <w:sz w:val="22"/>
          <w:szCs w:val="22"/>
          <w:lang w:val="el-GR" w:eastAsia="el-GR"/>
        </w:rPr>
      </w:pPr>
      <w:r>
        <w:rPr>
          <w:rFonts w:cs="Arial"/>
          <w:bCs/>
          <w:kern w:val="32"/>
          <w:sz w:val="22"/>
          <w:szCs w:val="22"/>
          <w:lang w:val="el-GR" w:eastAsia="el-GR"/>
        </w:rPr>
        <w:t xml:space="preserve">Σημειώνεται ότι εάν τα </w:t>
      </w:r>
      <w:r w:rsidRPr="009D20B8">
        <w:rPr>
          <w:rFonts w:cs="Arial"/>
          <w:bCs/>
          <w:kern w:val="32"/>
          <w:sz w:val="22"/>
          <w:szCs w:val="22"/>
          <w:lang w:val="el-GR" w:eastAsia="el-GR"/>
        </w:rPr>
        <w:t>τεχνικά εγχειρίδια</w:t>
      </w:r>
      <w:r w:rsidR="00F47287">
        <w:rPr>
          <w:rFonts w:cs="Arial"/>
          <w:bCs/>
          <w:kern w:val="32"/>
          <w:sz w:val="22"/>
          <w:szCs w:val="22"/>
          <w:lang w:val="el-GR" w:eastAsia="el-GR"/>
        </w:rPr>
        <w:t xml:space="preserve"> </w:t>
      </w:r>
      <w:r>
        <w:rPr>
          <w:rFonts w:cs="Arial"/>
          <w:bCs/>
          <w:kern w:val="32"/>
          <w:sz w:val="22"/>
          <w:szCs w:val="22"/>
          <w:lang w:val="el-GR" w:eastAsia="el-GR"/>
        </w:rPr>
        <w:t xml:space="preserve">είναι </w:t>
      </w:r>
      <w:r w:rsidR="00A704D8">
        <w:rPr>
          <w:rFonts w:cs="Arial"/>
          <w:bCs/>
          <w:kern w:val="32"/>
          <w:sz w:val="22"/>
          <w:szCs w:val="22"/>
          <w:lang w:val="el-GR" w:eastAsia="el-GR"/>
        </w:rPr>
        <w:t xml:space="preserve">πολύ </w:t>
      </w:r>
      <w:r>
        <w:rPr>
          <w:rFonts w:cs="Arial"/>
          <w:bCs/>
          <w:kern w:val="32"/>
          <w:sz w:val="22"/>
          <w:szCs w:val="22"/>
          <w:lang w:val="el-GR" w:eastAsia="el-GR"/>
        </w:rPr>
        <w:t>μεγάλου όγκου</w:t>
      </w:r>
      <w:r w:rsidR="00F47287">
        <w:rPr>
          <w:rFonts w:cs="Arial"/>
          <w:bCs/>
          <w:kern w:val="32"/>
          <w:sz w:val="22"/>
          <w:szCs w:val="22"/>
          <w:lang w:val="el-GR" w:eastAsia="el-GR"/>
        </w:rPr>
        <w:t xml:space="preserve">, </w:t>
      </w:r>
      <w:r>
        <w:rPr>
          <w:rFonts w:cs="Arial"/>
          <w:bCs/>
          <w:kern w:val="32"/>
          <w:sz w:val="22"/>
          <w:szCs w:val="22"/>
          <w:lang w:val="el-GR" w:eastAsia="el-GR"/>
        </w:rPr>
        <w:t>υπάρχει η δυνατότητα</w:t>
      </w:r>
      <w:r w:rsidR="000F10F8" w:rsidRPr="000F10F8">
        <w:rPr>
          <w:rFonts w:cs="Arial"/>
          <w:bCs/>
          <w:kern w:val="32"/>
          <w:sz w:val="22"/>
          <w:szCs w:val="22"/>
          <w:lang w:val="el-GR" w:eastAsia="el-GR"/>
        </w:rPr>
        <w:t xml:space="preserve"> </w:t>
      </w:r>
      <w:r w:rsidR="000F10F8">
        <w:rPr>
          <w:rFonts w:cs="Arial"/>
          <w:bCs/>
          <w:kern w:val="32"/>
          <w:sz w:val="22"/>
          <w:szCs w:val="22"/>
          <w:lang w:val="el-GR" w:eastAsia="el-GR"/>
        </w:rPr>
        <w:t>υποβολής του</w:t>
      </w:r>
      <w:r w:rsidR="00F47287">
        <w:rPr>
          <w:rFonts w:cs="Arial"/>
          <w:bCs/>
          <w:kern w:val="32"/>
          <w:sz w:val="22"/>
          <w:szCs w:val="22"/>
          <w:lang w:val="el-GR" w:eastAsia="el-GR"/>
        </w:rPr>
        <w:t>ς</w:t>
      </w:r>
      <w:r w:rsidR="000F10F8">
        <w:rPr>
          <w:rFonts w:cs="Arial"/>
          <w:bCs/>
          <w:kern w:val="32"/>
          <w:sz w:val="22"/>
          <w:szCs w:val="22"/>
          <w:lang w:val="el-GR" w:eastAsia="el-GR"/>
        </w:rPr>
        <w:t xml:space="preserve"> σε ηλεκτρονική μορφή (</w:t>
      </w:r>
      <w:r w:rsidR="00A704D8">
        <w:rPr>
          <w:rFonts w:cs="Arial"/>
          <w:bCs/>
          <w:kern w:val="32"/>
          <w:sz w:val="22"/>
          <w:szCs w:val="22"/>
          <w:lang w:val="el-GR" w:eastAsia="el-GR"/>
        </w:rPr>
        <w:t>οπτικός δίσκος</w:t>
      </w:r>
      <w:r w:rsidR="000F10F8" w:rsidRPr="000F10F8">
        <w:rPr>
          <w:rFonts w:cs="Arial"/>
          <w:bCs/>
          <w:kern w:val="32"/>
          <w:sz w:val="22"/>
          <w:szCs w:val="22"/>
          <w:lang w:val="el-GR" w:eastAsia="el-GR"/>
        </w:rPr>
        <w:t xml:space="preserve"> </w:t>
      </w:r>
      <w:r w:rsidR="000F10F8">
        <w:rPr>
          <w:rFonts w:cs="Arial"/>
          <w:bCs/>
          <w:kern w:val="32"/>
          <w:sz w:val="22"/>
          <w:szCs w:val="22"/>
          <w:lang w:val="el-GR" w:eastAsia="el-GR"/>
        </w:rPr>
        <w:t xml:space="preserve">ή </w:t>
      </w:r>
      <w:r w:rsidR="000F10F8">
        <w:rPr>
          <w:rFonts w:cs="Arial"/>
          <w:bCs/>
          <w:kern w:val="32"/>
          <w:sz w:val="22"/>
          <w:szCs w:val="22"/>
          <w:lang w:val="en-US" w:eastAsia="el-GR"/>
        </w:rPr>
        <w:t>USB</w:t>
      </w:r>
      <w:r w:rsidR="000F10F8" w:rsidRPr="000F10F8">
        <w:rPr>
          <w:rFonts w:cs="Arial"/>
          <w:bCs/>
          <w:kern w:val="32"/>
          <w:sz w:val="22"/>
          <w:szCs w:val="22"/>
          <w:lang w:val="el-GR" w:eastAsia="el-GR"/>
        </w:rPr>
        <w:t xml:space="preserve"> </w:t>
      </w:r>
      <w:r w:rsidR="000F10F8">
        <w:rPr>
          <w:rFonts w:cs="Arial"/>
          <w:bCs/>
          <w:kern w:val="32"/>
          <w:sz w:val="22"/>
          <w:szCs w:val="22"/>
          <w:lang w:val="en-US" w:eastAsia="el-GR"/>
        </w:rPr>
        <w:t>flash</w:t>
      </w:r>
      <w:r w:rsidR="000F10F8" w:rsidRPr="000F10F8">
        <w:rPr>
          <w:rFonts w:cs="Arial"/>
          <w:bCs/>
          <w:kern w:val="32"/>
          <w:sz w:val="22"/>
          <w:szCs w:val="22"/>
          <w:lang w:val="el-GR" w:eastAsia="el-GR"/>
        </w:rPr>
        <w:t xml:space="preserve"> </w:t>
      </w:r>
      <w:r w:rsidR="000F10F8">
        <w:rPr>
          <w:rFonts w:cs="Arial"/>
          <w:bCs/>
          <w:kern w:val="32"/>
          <w:sz w:val="22"/>
          <w:szCs w:val="22"/>
          <w:lang w:val="en-US" w:eastAsia="el-GR"/>
        </w:rPr>
        <w:t>drive</w:t>
      </w:r>
      <w:r w:rsidR="000F10F8" w:rsidRPr="000F10F8">
        <w:rPr>
          <w:rFonts w:cs="Arial"/>
          <w:bCs/>
          <w:kern w:val="32"/>
          <w:sz w:val="22"/>
          <w:szCs w:val="22"/>
          <w:lang w:val="el-GR" w:eastAsia="el-GR"/>
        </w:rPr>
        <w:t xml:space="preserve">). </w:t>
      </w:r>
      <w:r w:rsidR="000F10F8">
        <w:rPr>
          <w:rFonts w:cs="Arial"/>
          <w:bCs/>
          <w:kern w:val="32"/>
          <w:sz w:val="22"/>
          <w:szCs w:val="22"/>
          <w:lang w:val="el-GR" w:eastAsia="el-GR"/>
        </w:rPr>
        <w:t xml:space="preserve">Εάν αυτό δεν είναι εφικτό, υποβάλλεται με την προσφορά υπεύθυνη δήλωση του διαγωνιζόμενου με την οποία </w:t>
      </w:r>
      <w:r w:rsidR="00E44A7A">
        <w:rPr>
          <w:rFonts w:cs="Arial"/>
          <w:bCs/>
          <w:kern w:val="32"/>
          <w:sz w:val="22"/>
          <w:szCs w:val="22"/>
          <w:lang w:val="el-GR" w:eastAsia="el-GR"/>
        </w:rPr>
        <w:t xml:space="preserve">θα </w:t>
      </w:r>
      <w:r w:rsidR="000F10F8">
        <w:rPr>
          <w:rFonts w:cs="Arial"/>
          <w:bCs/>
          <w:kern w:val="32"/>
          <w:sz w:val="22"/>
          <w:szCs w:val="22"/>
          <w:lang w:val="el-GR" w:eastAsia="el-GR"/>
        </w:rPr>
        <w:t xml:space="preserve">δηλώνει ότι </w:t>
      </w:r>
      <w:r w:rsidR="00F47287">
        <w:rPr>
          <w:rFonts w:cs="Arial"/>
          <w:bCs/>
          <w:kern w:val="32"/>
          <w:sz w:val="22"/>
          <w:szCs w:val="22"/>
          <w:lang w:val="el-GR" w:eastAsia="el-GR"/>
        </w:rPr>
        <w:t xml:space="preserve">έχει τα </w:t>
      </w:r>
      <w:r w:rsidR="00F47287" w:rsidRPr="009D20B8">
        <w:rPr>
          <w:rFonts w:cs="Arial"/>
          <w:bCs/>
          <w:kern w:val="32"/>
          <w:sz w:val="22"/>
          <w:szCs w:val="22"/>
          <w:lang w:val="el-GR" w:eastAsia="el-GR"/>
        </w:rPr>
        <w:t>τεχνικά εγχειρίδια</w:t>
      </w:r>
      <w:r w:rsidR="00F47287">
        <w:rPr>
          <w:rFonts w:cs="Arial"/>
          <w:bCs/>
          <w:kern w:val="32"/>
          <w:sz w:val="22"/>
          <w:szCs w:val="22"/>
          <w:lang w:val="el-GR" w:eastAsia="el-GR"/>
        </w:rPr>
        <w:t xml:space="preserve"> </w:t>
      </w:r>
      <w:r w:rsidR="000F10F8">
        <w:rPr>
          <w:rFonts w:cs="Arial"/>
          <w:bCs/>
          <w:kern w:val="32"/>
          <w:sz w:val="22"/>
          <w:szCs w:val="22"/>
          <w:lang w:val="el-GR" w:eastAsia="el-GR"/>
        </w:rPr>
        <w:t>στη</w:t>
      </w:r>
      <w:r w:rsidR="00F47287">
        <w:rPr>
          <w:rFonts w:cs="Arial"/>
          <w:bCs/>
          <w:kern w:val="32"/>
          <w:sz w:val="22"/>
          <w:szCs w:val="22"/>
          <w:lang w:val="el-GR" w:eastAsia="el-GR"/>
        </w:rPr>
        <w:t>ν άμεση</w:t>
      </w:r>
      <w:r w:rsidR="000F10F8">
        <w:rPr>
          <w:rFonts w:cs="Arial"/>
          <w:bCs/>
          <w:kern w:val="32"/>
          <w:sz w:val="22"/>
          <w:szCs w:val="22"/>
          <w:lang w:val="el-GR" w:eastAsia="el-GR"/>
        </w:rPr>
        <w:t xml:space="preserve"> διάθεση της αρμόδιας Επιτροπής Αξιολόγησης της Τράπεζας σε έντυπη μορφή.</w:t>
      </w:r>
      <w:r>
        <w:rPr>
          <w:rFonts w:cs="Arial"/>
          <w:bCs/>
          <w:kern w:val="32"/>
          <w:sz w:val="22"/>
          <w:szCs w:val="22"/>
          <w:lang w:val="el-GR" w:eastAsia="el-GR"/>
        </w:rPr>
        <w:t xml:space="preserve"> </w:t>
      </w:r>
    </w:p>
    <w:p w:rsidR="001F3E6F" w:rsidRPr="001F3E6F" w:rsidRDefault="001E647D" w:rsidP="00E949D7">
      <w:pPr>
        <w:pStyle w:val="BodyText2"/>
        <w:spacing w:after="180" w:line="260" w:lineRule="exact"/>
        <w:ind w:left="284" w:hanging="284"/>
        <w:jc w:val="both"/>
        <w:rPr>
          <w:rFonts w:cs="Arial"/>
          <w:bCs/>
          <w:kern w:val="32"/>
          <w:sz w:val="22"/>
          <w:szCs w:val="22"/>
          <w:lang w:val="el-GR" w:eastAsia="el-GR"/>
        </w:rPr>
      </w:pPr>
      <w:r>
        <w:rPr>
          <w:rFonts w:cs="Arial"/>
          <w:b/>
          <w:bCs/>
          <w:kern w:val="32"/>
          <w:sz w:val="22"/>
          <w:szCs w:val="22"/>
          <w:lang w:val="el-GR" w:eastAsia="el-GR"/>
        </w:rPr>
        <w:t>2</w:t>
      </w:r>
      <w:r w:rsidR="008313BF" w:rsidRPr="000D1ECC">
        <w:rPr>
          <w:rFonts w:cs="Arial"/>
          <w:b/>
          <w:bCs/>
          <w:kern w:val="32"/>
          <w:sz w:val="22"/>
          <w:szCs w:val="22"/>
          <w:lang w:val="el-GR" w:eastAsia="el-GR"/>
        </w:rPr>
        <w:t>. "Υποφ</w:t>
      </w:r>
      <w:r w:rsidR="00B405FA" w:rsidRPr="000D1ECC">
        <w:rPr>
          <w:rFonts w:cs="Arial"/>
          <w:b/>
          <w:bCs/>
          <w:kern w:val="32"/>
          <w:sz w:val="22"/>
          <w:szCs w:val="22"/>
          <w:lang w:val="el-GR" w:eastAsia="el-GR"/>
        </w:rPr>
        <w:t>άκελος Οικονομικής Προσφοράς</w:t>
      </w:r>
      <w:r w:rsidR="00B405FA" w:rsidRPr="000D1ECC">
        <w:rPr>
          <w:rFonts w:cs="Arial"/>
          <w:bCs/>
          <w:kern w:val="32"/>
          <w:sz w:val="22"/>
          <w:szCs w:val="22"/>
          <w:lang w:val="el-GR" w:eastAsia="el-GR"/>
        </w:rPr>
        <w:t xml:space="preserve">", ο οποίος περιέχει, σε δύο αντίτυπα, όλα τα </w:t>
      </w:r>
      <w:r w:rsidR="00591932" w:rsidRPr="000D1ECC">
        <w:rPr>
          <w:rFonts w:cs="Arial"/>
          <w:bCs/>
          <w:kern w:val="32"/>
          <w:sz w:val="22"/>
          <w:szCs w:val="22"/>
          <w:lang w:val="el-GR" w:eastAsia="el-GR"/>
        </w:rPr>
        <w:t xml:space="preserve">οικονομικά </w:t>
      </w:r>
      <w:r w:rsidR="00B405FA" w:rsidRPr="000D1ECC">
        <w:rPr>
          <w:rFonts w:cs="Arial"/>
          <w:bCs/>
          <w:kern w:val="32"/>
          <w:sz w:val="22"/>
          <w:szCs w:val="22"/>
          <w:lang w:val="el-GR" w:eastAsia="el-GR"/>
        </w:rPr>
        <w:t xml:space="preserve">στοιχεία </w:t>
      </w:r>
      <w:r w:rsidR="00591932" w:rsidRPr="000D1ECC">
        <w:rPr>
          <w:rFonts w:cs="Arial"/>
          <w:bCs/>
          <w:kern w:val="32"/>
          <w:sz w:val="22"/>
          <w:szCs w:val="22"/>
          <w:lang w:val="el-GR" w:eastAsia="el-GR"/>
        </w:rPr>
        <w:t xml:space="preserve">(εφάπαξ και περιοδικά) όπως </w:t>
      </w:r>
      <w:r w:rsidR="00B05EDB" w:rsidRPr="000D1ECC">
        <w:rPr>
          <w:rFonts w:cs="Arial"/>
          <w:bCs/>
          <w:kern w:val="32"/>
          <w:sz w:val="22"/>
          <w:szCs w:val="22"/>
          <w:lang w:val="el-GR" w:eastAsia="el-GR"/>
        </w:rPr>
        <w:t>περιγράφονται</w:t>
      </w:r>
      <w:r w:rsidR="00985AD3">
        <w:rPr>
          <w:rFonts w:cs="Arial"/>
          <w:bCs/>
          <w:kern w:val="32"/>
          <w:sz w:val="22"/>
          <w:szCs w:val="22"/>
          <w:lang w:val="el-GR" w:eastAsia="el-GR"/>
        </w:rPr>
        <w:t xml:space="preserve"> στο </w:t>
      </w:r>
      <w:r w:rsidR="00503124">
        <w:rPr>
          <w:rFonts w:cs="Arial"/>
          <w:bCs/>
          <w:kern w:val="32"/>
          <w:sz w:val="22"/>
          <w:szCs w:val="22"/>
          <w:lang w:val="el-GR" w:eastAsia="el-GR"/>
        </w:rPr>
        <w:t xml:space="preserve">άρθρο </w:t>
      </w:r>
      <w:r w:rsidR="00E949D7">
        <w:rPr>
          <w:rFonts w:cs="Arial"/>
          <w:bCs/>
          <w:kern w:val="32"/>
          <w:sz w:val="22"/>
          <w:szCs w:val="22"/>
          <w:lang w:val="el-GR" w:eastAsia="el-GR"/>
        </w:rPr>
        <w:t>4</w:t>
      </w:r>
      <w:r w:rsidR="00503124">
        <w:rPr>
          <w:rFonts w:cs="Arial"/>
          <w:bCs/>
          <w:kern w:val="32"/>
          <w:sz w:val="22"/>
          <w:szCs w:val="22"/>
          <w:lang w:val="el-GR" w:eastAsia="el-GR"/>
        </w:rPr>
        <w:t xml:space="preserve"> </w:t>
      </w:r>
      <w:r w:rsidR="00B05EDB" w:rsidRPr="000D1ECC">
        <w:rPr>
          <w:rFonts w:cs="Arial"/>
          <w:bCs/>
          <w:kern w:val="32"/>
          <w:sz w:val="22"/>
          <w:szCs w:val="22"/>
          <w:lang w:val="el-GR" w:eastAsia="el-GR"/>
        </w:rPr>
        <w:t>και τους λοιπούς όρους της παρούσας</w:t>
      </w:r>
      <w:r w:rsidR="00C968DC">
        <w:rPr>
          <w:rFonts w:cs="Arial"/>
          <w:bCs/>
          <w:kern w:val="32"/>
          <w:sz w:val="22"/>
          <w:szCs w:val="22"/>
          <w:lang w:val="el-GR" w:eastAsia="el-GR"/>
        </w:rPr>
        <w:t xml:space="preserve"> και για τους δύο τρόπους </w:t>
      </w:r>
      <w:r w:rsidR="00DA468B">
        <w:rPr>
          <w:rFonts w:cs="Arial"/>
          <w:bCs/>
          <w:kern w:val="32"/>
          <w:sz w:val="22"/>
          <w:szCs w:val="22"/>
          <w:lang w:val="el-GR" w:eastAsia="el-GR"/>
        </w:rPr>
        <w:t>προμήθειας</w:t>
      </w:r>
      <w:r w:rsidR="00C968DC">
        <w:rPr>
          <w:rFonts w:cs="Arial"/>
          <w:bCs/>
          <w:kern w:val="32"/>
          <w:sz w:val="22"/>
          <w:szCs w:val="22"/>
          <w:lang w:val="el-GR" w:eastAsia="el-GR"/>
        </w:rPr>
        <w:t xml:space="preserve"> των Μηχανημάτων</w:t>
      </w:r>
      <w:r w:rsidR="00B05EDB" w:rsidRPr="000D1ECC">
        <w:rPr>
          <w:rFonts w:cs="Arial"/>
          <w:bCs/>
          <w:kern w:val="32"/>
          <w:sz w:val="22"/>
          <w:szCs w:val="22"/>
          <w:lang w:val="el-GR" w:eastAsia="el-GR"/>
        </w:rPr>
        <w:t>.</w:t>
      </w:r>
      <w:r w:rsidR="000D1ECC" w:rsidRPr="000D1ECC">
        <w:rPr>
          <w:rFonts w:cs="Arial"/>
          <w:bCs/>
          <w:kern w:val="32"/>
          <w:sz w:val="22"/>
          <w:szCs w:val="22"/>
          <w:lang w:val="el-GR" w:eastAsia="el-GR"/>
        </w:rPr>
        <w:t xml:space="preserve"> Η οικονομική προσφορά υποβάλλεται κατά τρόπο πλήρη και σαφή.</w:t>
      </w:r>
      <w:r w:rsidR="001F3E6F">
        <w:rPr>
          <w:rFonts w:cs="Arial"/>
          <w:bCs/>
          <w:kern w:val="32"/>
          <w:sz w:val="22"/>
          <w:szCs w:val="22"/>
          <w:lang w:val="el-GR" w:eastAsia="el-GR"/>
        </w:rPr>
        <w:t xml:space="preserve"> </w:t>
      </w:r>
      <w:r w:rsidR="001F3E6F" w:rsidRPr="001F3E6F">
        <w:rPr>
          <w:rFonts w:cs="Arial"/>
          <w:bCs/>
          <w:kern w:val="32"/>
          <w:sz w:val="22"/>
          <w:szCs w:val="22"/>
          <w:lang w:val="el-GR" w:eastAsia="el-GR"/>
        </w:rPr>
        <w:t xml:space="preserve">Εφόσον από την </w:t>
      </w:r>
      <w:r w:rsidR="001F3E6F">
        <w:rPr>
          <w:rFonts w:cs="Arial"/>
          <w:bCs/>
          <w:kern w:val="32"/>
          <w:sz w:val="22"/>
          <w:szCs w:val="22"/>
          <w:lang w:val="el-GR" w:eastAsia="el-GR"/>
        </w:rPr>
        <w:t xml:space="preserve">οικονομική </w:t>
      </w:r>
      <w:r w:rsidR="001F3E6F" w:rsidRPr="001F3E6F">
        <w:rPr>
          <w:rFonts w:cs="Arial"/>
          <w:bCs/>
          <w:kern w:val="32"/>
          <w:sz w:val="22"/>
          <w:szCs w:val="22"/>
          <w:lang w:val="el-GR" w:eastAsia="el-GR"/>
        </w:rPr>
        <w:t>προσφορά δεν προκύπτουν με σαφήνεια οι προσφερόμενες τιμές ή δεν δίνεται ενιαία τιμή για ολόκληρη την ποσότητα που προκηρύχθηκε, η προσφορά απορρίπτεται ως απαράδεκτη.</w:t>
      </w:r>
    </w:p>
    <w:p w:rsidR="00B405FA" w:rsidRPr="009D20B8" w:rsidRDefault="001E647D" w:rsidP="00D0480C">
      <w:pPr>
        <w:pStyle w:val="BodyText2"/>
        <w:spacing w:after="0" w:line="260" w:lineRule="exact"/>
        <w:ind w:left="284" w:hanging="284"/>
        <w:jc w:val="both"/>
        <w:rPr>
          <w:rFonts w:cs="Arial"/>
          <w:bCs/>
          <w:kern w:val="32"/>
          <w:sz w:val="22"/>
          <w:szCs w:val="22"/>
          <w:lang w:val="el-GR" w:eastAsia="el-GR"/>
        </w:rPr>
      </w:pPr>
      <w:r>
        <w:rPr>
          <w:rFonts w:cs="Arial"/>
          <w:b/>
          <w:bCs/>
          <w:kern w:val="32"/>
          <w:sz w:val="22"/>
          <w:szCs w:val="22"/>
          <w:lang w:val="el-GR" w:eastAsia="el-GR"/>
        </w:rPr>
        <w:t>3</w:t>
      </w:r>
      <w:r w:rsidR="008313BF">
        <w:rPr>
          <w:rFonts w:cs="Arial"/>
          <w:b/>
          <w:bCs/>
          <w:kern w:val="32"/>
          <w:sz w:val="22"/>
          <w:szCs w:val="22"/>
          <w:lang w:val="el-GR" w:eastAsia="el-GR"/>
        </w:rPr>
        <w:t>. "Υποφ</w:t>
      </w:r>
      <w:r w:rsidR="00B405FA" w:rsidRPr="009D20B8">
        <w:rPr>
          <w:rFonts w:cs="Arial"/>
          <w:b/>
          <w:bCs/>
          <w:kern w:val="32"/>
          <w:sz w:val="22"/>
          <w:szCs w:val="22"/>
          <w:lang w:val="el-GR" w:eastAsia="el-GR"/>
        </w:rPr>
        <w:t>άκελος Δικαιολογητικών Συμμετοχής</w:t>
      </w:r>
      <w:r w:rsidR="00B405FA" w:rsidRPr="009D20B8">
        <w:rPr>
          <w:rFonts w:cs="Arial"/>
          <w:bCs/>
          <w:kern w:val="32"/>
          <w:sz w:val="22"/>
          <w:szCs w:val="22"/>
          <w:lang w:val="el-GR" w:eastAsia="el-GR"/>
        </w:rPr>
        <w:t xml:space="preserve">", ο οποίος περιέχει τα δικαιολογητικά που περιγράφονται </w:t>
      </w:r>
      <w:r w:rsidR="00AB5BEC">
        <w:rPr>
          <w:rFonts w:cs="Arial"/>
          <w:bCs/>
          <w:kern w:val="32"/>
          <w:sz w:val="22"/>
          <w:szCs w:val="22"/>
          <w:lang w:val="el-GR" w:eastAsia="el-GR"/>
        </w:rPr>
        <w:t>στο</w:t>
      </w:r>
      <w:r w:rsidR="00AA4212">
        <w:rPr>
          <w:rFonts w:cs="Arial"/>
          <w:bCs/>
          <w:kern w:val="32"/>
          <w:sz w:val="22"/>
          <w:szCs w:val="22"/>
          <w:lang w:val="el-GR" w:eastAsia="el-GR"/>
        </w:rPr>
        <w:t xml:space="preserve"> </w:t>
      </w:r>
      <w:r w:rsidR="00AA4212" w:rsidRPr="000D1ECC">
        <w:rPr>
          <w:rFonts w:cs="Arial"/>
          <w:bCs/>
          <w:kern w:val="32"/>
          <w:sz w:val="22"/>
          <w:szCs w:val="22"/>
          <w:lang w:val="el-GR" w:eastAsia="el-GR"/>
        </w:rPr>
        <w:t xml:space="preserve">Παράρτημα </w:t>
      </w:r>
      <w:r w:rsidR="00AA4212">
        <w:rPr>
          <w:rFonts w:cs="Arial"/>
          <w:bCs/>
          <w:kern w:val="32"/>
          <w:sz w:val="22"/>
          <w:szCs w:val="22"/>
          <w:lang w:val="el-GR" w:eastAsia="el-GR"/>
        </w:rPr>
        <w:t>(</w:t>
      </w:r>
      <w:r w:rsidR="00A725C4">
        <w:rPr>
          <w:rFonts w:cs="Arial"/>
          <w:bCs/>
          <w:kern w:val="32"/>
          <w:sz w:val="22"/>
          <w:szCs w:val="22"/>
          <w:lang w:val="el-GR" w:eastAsia="el-GR"/>
        </w:rPr>
        <w:t>Γ</w:t>
      </w:r>
      <w:r w:rsidR="00AA4212">
        <w:rPr>
          <w:rFonts w:cs="Arial"/>
          <w:bCs/>
          <w:kern w:val="32"/>
          <w:sz w:val="22"/>
          <w:szCs w:val="22"/>
          <w:lang w:val="el-GR" w:eastAsia="el-GR"/>
        </w:rPr>
        <w:t>)</w:t>
      </w:r>
      <w:r w:rsidR="00375AB9">
        <w:rPr>
          <w:rFonts w:cs="Arial"/>
          <w:bCs/>
          <w:kern w:val="32"/>
          <w:sz w:val="22"/>
          <w:szCs w:val="22"/>
          <w:lang w:val="el-GR" w:eastAsia="el-GR"/>
        </w:rPr>
        <w:t>.</w:t>
      </w:r>
    </w:p>
    <w:p w:rsidR="00B405FA" w:rsidRPr="00B405FA" w:rsidRDefault="00B405FA" w:rsidP="001F3E6F">
      <w:pPr>
        <w:spacing w:before="240" w:after="80" w:line="260" w:lineRule="exact"/>
        <w:ind w:right="6"/>
        <w:jc w:val="both"/>
        <w:rPr>
          <w:rFonts w:cs="Arial"/>
          <w:sz w:val="22"/>
          <w:szCs w:val="22"/>
          <w:u w:val="single"/>
          <w:lang w:val="el-GR"/>
        </w:rPr>
      </w:pPr>
      <w:r w:rsidRPr="00B405FA">
        <w:rPr>
          <w:rFonts w:cs="Arial"/>
          <w:sz w:val="22"/>
          <w:szCs w:val="22"/>
          <w:u w:val="single"/>
          <w:lang w:val="el-GR"/>
        </w:rPr>
        <w:t>Β. Υποβολή</w:t>
      </w:r>
    </w:p>
    <w:p w:rsidR="007006FB" w:rsidRPr="009D20B8" w:rsidRDefault="004A30DC" w:rsidP="009912B0">
      <w:pPr>
        <w:pStyle w:val="BodyTextIndent"/>
        <w:spacing w:before="120" w:after="80" w:line="260" w:lineRule="exact"/>
        <w:ind w:left="0"/>
        <w:jc w:val="both"/>
        <w:rPr>
          <w:rFonts w:cs="Arial"/>
          <w:bCs/>
          <w:iCs/>
          <w:kern w:val="32"/>
          <w:sz w:val="22"/>
          <w:szCs w:val="22"/>
          <w:lang w:val="el-GR" w:eastAsia="el-GR"/>
        </w:rPr>
      </w:pPr>
      <w:r>
        <w:rPr>
          <w:rFonts w:cs="Arial"/>
          <w:bCs/>
          <w:iCs/>
          <w:kern w:val="32"/>
          <w:sz w:val="22"/>
          <w:szCs w:val="22"/>
          <w:lang w:val="el-GR" w:eastAsia="el-GR"/>
        </w:rPr>
        <w:t>Η πρ</w:t>
      </w:r>
      <w:r w:rsidR="007006FB" w:rsidRPr="009D20B8">
        <w:rPr>
          <w:rFonts w:cs="Arial"/>
          <w:bCs/>
          <w:iCs/>
          <w:kern w:val="32"/>
          <w:sz w:val="22"/>
          <w:szCs w:val="22"/>
          <w:lang w:val="el-GR" w:eastAsia="el-GR"/>
        </w:rPr>
        <w:t xml:space="preserve">οσφορά υποβάλλεται </w:t>
      </w:r>
      <w:r w:rsidR="002B3652">
        <w:rPr>
          <w:rFonts w:cs="Arial"/>
          <w:bCs/>
          <w:iCs/>
          <w:kern w:val="32"/>
          <w:sz w:val="22"/>
          <w:szCs w:val="22"/>
          <w:lang w:val="el-GR" w:eastAsia="el-GR"/>
        </w:rPr>
        <w:t xml:space="preserve">εντός </w:t>
      </w:r>
      <w:r w:rsidR="007006FB" w:rsidRPr="009D20B8">
        <w:rPr>
          <w:rFonts w:cs="Arial"/>
          <w:bCs/>
          <w:iCs/>
          <w:kern w:val="32"/>
          <w:sz w:val="22"/>
          <w:szCs w:val="22"/>
          <w:lang w:val="el-GR" w:eastAsia="el-GR"/>
        </w:rPr>
        <w:t>κλειστ</w:t>
      </w:r>
      <w:r w:rsidR="002B3652">
        <w:rPr>
          <w:rFonts w:cs="Arial"/>
          <w:bCs/>
          <w:iCs/>
          <w:kern w:val="32"/>
          <w:sz w:val="22"/>
          <w:szCs w:val="22"/>
          <w:lang w:val="el-GR" w:eastAsia="el-GR"/>
        </w:rPr>
        <w:t>ού</w:t>
      </w:r>
      <w:r w:rsidR="007006FB" w:rsidRPr="009D20B8">
        <w:rPr>
          <w:rFonts w:cs="Arial"/>
          <w:bCs/>
          <w:iCs/>
          <w:kern w:val="32"/>
          <w:sz w:val="22"/>
          <w:szCs w:val="22"/>
          <w:lang w:val="el-GR" w:eastAsia="el-GR"/>
        </w:rPr>
        <w:t xml:space="preserve"> σφραγισμένο</w:t>
      </w:r>
      <w:r w:rsidR="002B3652">
        <w:rPr>
          <w:rFonts w:cs="Arial"/>
          <w:bCs/>
          <w:iCs/>
          <w:kern w:val="32"/>
          <w:sz w:val="22"/>
          <w:szCs w:val="22"/>
          <w:lang w:val="el-GR" w:eastAsia="el-GR"/>
        </w:rPr>
        <w:t>υ</w:t>
      </w:r>
      <w:r w:rsidR="007006FB" w:rsidRPr="009D20B8">
        <w:rPr>
          <w:rFonts w:cs="Arial"/>
          <w:bCs/>
          <w:iCs/>
          <w:kern w:val="32"/>
          <w:sz w:val="22"/>
          <w:szCs w:val="22"/>
          <w:lang w:val="el-GR" w:eastAsia="el-GR"/>
        </w:rPr>
        <w:t xml:space="preserve"> φ</w:t>
      </w:r>
      <w:r w:rsidR="002B3652">
        <w:rPr>
          <w:rFonts w:cs="Arial"/>
          <w:bCs/>
          <w:iCs/>
          <w:kern w:val="32"/>
          <w:sz w:val="22"/>
          <w:szCs w:val="22"/>
          <w:lang w:val="el-GR" w:eastAsia="el-GR"/>
        </w:rPr>
        <w:t>α</w:t>
      </w:r>
      <w:r w:rsidR="007006FB" w:rsidRPr="009D20B8">
        <w:rPr>
          <w:rFonts w:cs="Arial"/>
          <w:bCs/>
          <w:iCs/>
          <w:kern w:val="32"/>
          <w:sz w:val="22"/>
          <w:szCs w:val="22"/>
          <w:lang w:val="el-GR" w:eastAsia="el-GR"/>
        </w:rPr>
        <w:t>κ</w:t>
      </w:r>
      <w:r w:rsidR="002B3652">
        <w:rPr>
          <w:rFonts w:cs="Arial"/>
          <w:bCs/>
          <w:iCs/>
          <w:kern w:val="32"/>
          <w:sz w:val="22"/>
          <w:szCs w:val="22"/>
          <w:lang w:val="el-GR" w:eastAsia="el-GR"/>
        </w:rPr>
        <w:t>έ</w:t>
      </w:r>
      <w:r w:rsidR="007006FB" w:rsidRPr="009D20B8">
        <w:rPr>
          <w:rFonts w:cs="Arial"/>
          <w:bCs/>
          <w:iCs/>
          <w:kern w:val="32"/>
          <w:sz w:val="22"/>
          <w:szCs w:val="22"/>
          <w:lang w:val="el-GR" w:eastAsia="el-GR"/>
        </w:rPr>
        <w:t>λο</w:t>
      </w:r>
      <w:r w:rsidR="002B3652">
        <w:rPr>
          <w:rFonts w:cs="Arial"/>
          <w:bCs/>
          <w:iCs/>
          <w:kern w:val="32"/>
          <w:sz w:val="22"/>
          <w:szCs w:val="22"/>
          <w:lang w:val="el-GR" w:eastAsia="el-GR"/>
        </w:rPr>
        <w:t>υ</w:t>
      </w:r>
      <w:r w:rsidR="007006FB" w:rsidRPr="009D20B8">
        <w:rPr>
          <w:rFonts w:cs="Arial"/>
          <w:bCs/>
          <w:iCs/>
          <w:kern w:val="32"/>
          <w:sz w:val="22"/>
          <w:szCs w:val="22"/>
          <w:lang w:val="el-GR" w:eastAsia="el-GR"/>
        </w:rPr>
        <w:t xml:space="preserve"> (</w:t>
      </w:r>
      <w:r w:rsidR="002B3652">
        <w:rPr>
          <w:rFonts w:cs="Arial"/>
          <w:bCs/>
          <w:iCs/>
          <w:kern w:val="32"/>
          <w:sz w:val="22"/>
          <w:szCs w:val="22"/>
          <w:lang w:val="el-GR" w:eastAsia="el-GR"/>
        </w:rPr>
        <w:t>που φέρει</w:t>
      </w:r>
      <w:r w:rsidR="007006FB" w:rsidRPr="009D20B8">
        <w:rPr>
          <w:rFonts w:cs="Arial"/>
          <w:bCs/>
          <w:iCs/>
          <w:kern w:val="32"/>
          <w:sz w:val="22"/>
          <w:szCs w:val="22"/>
          <w:lang w:val="el-GR" w:eastAsia="el-GR"/>
        </w:rPr>
        <w:t xml:space="preserve"> σφραγίδα ή </w:t>
      </w:r>
      <w:r w:rsidR="007006FB" w:rsidRPr="009D20B8">
        <w:rPr>
          <w:rFonts w:cs="Arial"/>
          <w:sz w:val="22"/>
          <w:szCs w:val="22"/>
          <w:lang w:val="el-GR"/>
        </w:rPr>
        <w:t>μονογραφή</w:t>
      </w:r>
      <w:r w:rsidR="007006FB" w:rsidRPr="009D20B8">
        <w:rPr>
          <w:rFonts w:cs="Arial"/>
          <w:bCs/>
          <w:iCs/>
          <w:kern w:val="32"/>
          <w:sz w:val="22"/>
          <w:szCs w:val="22"/>
          <w:lang w:val="el-GR" w:eastAsia="el-GR"/>
        </w:rPr>
        <w:t xml:space="preserve"> στο κλείσιμό του) με </w:t>
      </w:r>
      <w:r w:rsidR="002B3652">
        <w:rPr>
          <w:rFonts w:cs="Arial"/>
          <w:bCs/>
          <w:iCs/>
          <w:kern w:val="32"/>
          <w:sz w:val="22"/>
          <w:szCs w:val="22"/>
          <w:lang w:val="el-GR" w:eastAsia="el-GR"/>
        </w:rPr>
        <w:t xml:space="preserve">τις εξής </w:t>
      </w:r>
      <w:r w:rsidR="007006FB" w:rsidRPr="009D20B8">
        <w:rPr>
          <w:rFonts w:cs="Arial"/>
          <w:bCs/>
          <w:iCs/>
          <w:kern w:val="32"/>
          <w:sz w:val="22"/>
          <w:szCs w:val="22"/>
          <w:lang w:val="el-GR" w:eastAsia="el-GR"/>
        </w:rPr>
        <w:t>ενδείξεις:</w:t>
      </w:r>
    </w:p>
    <w:p w:rsidR="007006FB" w:rsidRPr="009D20B8" w:rsidRDefault="0094101C" w:rsidP="00D0480C">
      <w:pPr>
        <w:pStyle w:val="BodyText2"/>
        <w:numPr>
          <w:ilvl w:val="0"/>
          <w:numId w:val="5"/>
        </w:numPr>
        <w:spacing w:after="40" w:line="260" w:lineRule="exact"/>
        <w:jc w:val="both"/>
        <w:rPr>
          <w:rFonts w:cs="Arial"/>
          <w:bCs/>
          <w:iCs/>
          <w:kern w:val="32"/>
          <w:sz w:val="22"/>
          <w:szCs w:val="22"/>
          <w:lang w:val="el-GR" w:eastAsia="el-GR"/>
        </w:rPr>
      </w:pPr>
      <w:r w:rsidRPr="009D20B8">
        <w:rPr>
          <w:rFonts w:cs="Arial"/>
          <w:bCs/>
          <w:iCs/>
          <w:kern w:val="32"/>
          <w:sz w:val="22"/>
          <w:szCs w:val="22"/>
          <w:lang w:val="el-GR" w:eastAsia="el-GR"/>
        </w:rPr>
        <w:t>"</w:t>
      </w:r>
      <w:r w:rsidR="007006FB" w:rsidRPr="009D20B8">
        <w:rPr>
          <w:rFonts w:cs="Arial"/>
          <w:bCs/>
          <w:iCs/>
          <w:kern w:val="32"/>
          <w:sz w:val="22"/>
          <w:szCs w:val="22"/>
          <w:lang w:val="el-GR" w:eastAsia="el-GR"/>
        </w:rPr>
        <w:t xml:space="preserve">ΠΡΟΣΦΟΡΑ ΓΙΑ ΤΟΝ ΑΝΟΙΚΤΟ ΔΙΑΓΩΝΙΣΜΟ ΤΗΣ ΤΡΑΠΕΖΑΣ ΤΗΣ ΕΛΛΑΔΟΣ </w:t>
      </w:r>
      <w:r w:rsidR="0076464F">
        <w:rPr>
          <w:rFonts w:cs="Arial"/>
          <w:bCs/>
          <w:iCs/>
          <w:kern w:val="32"/>
          <w:sz w:val="22"/>
          <w:szCs w:val="22"/>
          <w:lang w:val="el-GR" w:eastAsia="el-GR"/>
        </w:rPr>
        <w:t>ΓΙΑ Τ</w:t>
      </w:r>
      <w:r w:rsidR="00835D5F">
        <w:rPr>
          <w:rFonts w:cs="Arial"/>
          <w:bCs/>
          <w:iCs/>
          <w:kern w:val="32"/>
          <w:sz w:val="22"/>
          <w:szCs w:val="22"/>
          <w:lang w:val="el-GR" w:eastAsia="el-GR"/>
        </w:rPr>
        <w:t>ΗΝ ΠΡΟΜΗΘΕΙΑ ΦΩΤΟΑΝΤΙΓΡΑΦΙΚΩΝ ΜΗΧΑΝΗΜΑΤΩΝ</w:t>
      </w:r>
      <w:r w:rsidRPr="009D20B8">
        <w:rPr>
          <w:rFonts w:cs="Arial"/>
          <w:bCs/>
          <w:iCs/>
          <w:kern w:val="32"/>
          <w:sz w:val="22"/>
          <w:szCs w:val="22"/>
          <w:lang w:val="el-GR" w:eastAsia="el-GR"/>
        </w:rPr>
        <w:t>"</w:t>
      </w:r>
    </w:p>
    <w:p w:rsidR="007006FB" w:rsidRPr="009D20B8" w:rsidRDefault="004A30DC" w:rsidP="00D0480C">
      <w:pPr>
        <w:pStyle w:val="BodyText2"/>
        <w:numPr>
          <w:ilvl w:val="0"/>
          <w:numId w:val="5"/>
        </w:numPr>
        <w:spacing w:after="40" w:line="260" w:lineRule="exact"/>
        <w:ind w:left="210" w:hanging="210"/>
        <w:rPr>
          <w:rFonts w:cs="Arial"/>
          <w:bCs/>
          <w:iCs/>
          <w:kern w:val="32"/>
          <w:sz w:val="22"/>
          <w:szCs w:val="22"/>
          <w:lang w:val="el-GR" w:eastAsia="el-GR"/>
        </w:rPr>
      </w:pPr>
      <w:r>
        <w:rPr>
          <w:rFonts w:cs="Arial"/>
          <w:bCs/>
          <w:iCs/>
          <w:kern w:val="32"/>
          <w:sz w:val="22"/>
          <w:szCs w:val="22"/>
          <w:lang w:val="el-GR" w:eastAsia="el-GR"/>
        </w:rPr>
        <w:t xml:space="preserve">Ο </w:t>
      </w:r>
      <w:r w:rsidR="007006FB" w:rsidRPr="009D20B8">
        <w:rPr>
          <w:rFonts w:cs="Arial"/>
          <w:bCs/>
          <w:iCs/>
          <w:kern w:val="32"/>
          <w:sz w:val="22"/>
          <w:szCs w:val="22"/>
          <w:lang w:val="el-GR" w:eastAsia="el-GR"/>
        </w:rPr>
        <w:t xml:space="preserve">Αριθμός </w:t>
      </w:r>
      <w:r>
        <w:rPr>
          <w:rFonts w:cs="Arial"/>
          <w:bCs/>
          <w:iCs/>
          <w:kern w:val="32"/>
          <w:sz w:val="22"/>
          <w:szCs w:val="22"/>
          <w:lang w:val="el-GR" w:eastAsia="el-GR"/>
        </w:rPr>
        <w:t xml:space="preserve">της </w:t>
      </w:r>
      <w:r w:rsidR="00C81A1F">
        <w:rPr>
          <w:rFonts w:cs="Arial"/>
          <w:bCs/>
          <w:iCs/>
          <w:kern w:val="32"/>
          <w:sz w:val="22"/>
          <w:szCs w:val="22"/>
          <w:lang w:val="el-GR" w:eastAsia="el-GR"/>
        </w:rPr>
        <w:t xml:space="preserve">παρούσας </w:t>
      </w:r>
      <w:r w:rsidR="00654D5A">
        <w:rPr>
          <w:rFonts w:cs="Arial"/>
          <w:bCs/>
          <w:iCs/>
          <w:kern w:val="32"/>
          <w:sz w:val="22"/>
          <w:szCs w:val="22"/>
          <w:lang w:val="el-GR" w:eastAsia="el-GR"/>
        </w:rPr>
        <w:t>προ</w:t>
      </w:r>
      <w:r w:rsidR="007006FB" w:rsidRPr="009D20B8">
        <w:rPr>
          <w:rFonts w:cs="Arial"/>
          <w:bCs/>
          <w:iCs/>
          <w:kern w:val="32"/>
          <w:sz w:val="22"/>
          <w:szCs w:val="22"/>
          <w:lang w:val="el-GR" w:eastAsia="el-GR"/>
        </w:rPr>
        <w:t>κήρυξης</w:t>
      </w:r>
      <w:r>
        <w:rPr>
          <w:rFonts w:cs="Arial"/>
          <w:bCs/>
          <w:iCs/>
          <w:kern w:val="32"/>
          <w:sz w:val="22"/>
          <w:szCs w:val="22"/>
          <w:lang w:val="el-GR" w:eastAsia="el-GR"/>
        </w:rPr>
        <w:t>:</w:t>
      </w:r>
      <w:r w:rsidR="002D26C6">
        <w:rPr>
          <w:rFonts w:cs="Arial"/>
          <w:bCs/>
          <w:iCs/>
          <w:kern w:val="32"/>
          <w:sz w:val="22"/>
          <w:szCs w:val="22"/>
          <w:lang w:val="el-GR" w:eastAsia="el-GR"/>
        </w:rPr>
        <w:t xml:space="preserve"> </w:t>
      </w:r>
      <w:r w:rsidR="00A704D8">
        <w:rPr>
          <w:rFonts w:cs="Arial"/>
          <w:bCs/>
          <w:iCs/>
          <w:kern w:val="32"/>
          <w:sz w:val="22"/>
          <w:szCs w:val="22"/>
          <w:lang w:val="el-GR" w:eastAsia="el-GR"/>
        </w:rPr>
        <w:t>4</w:t>
      </w:r>
      <w:r w:rsidR="007006FB" w:rsidRPr="009D20B8">
        <w:rPr>
          <w:rFonts w:cs="Arial"/>
          <w:bCs/>
          <w:iCs/>
          <w:kern w:val="32"/>
          <w:sz w:val="22"/>
          <w:szCs w:val="22"/>
          <w:lang w:val="el-GR" w:eastAsia="el-GR"/>
        </w:rPr>
        <w:t>/201</w:t>
      </w:r>
      <w:r w:rsidR="009D41AF" w:rsidRPr="009D20B8">
        <w:rPr>
          <w:rFonts w:cs="Arial"/>
          <w:bCs/>
          <w:iCs/>
          <w:kern w:val="32"/>
          <w:sz w:val="22"/>
          <w:szCs w:val="22"/>
          <w:lang w:val="el-GR" w:eastAsia="el-GR"/>
        </w:rPr>
        <w:t>5</w:t>
      </w:r>
      <w:r w:rsidR="007006FB" w:rsidRPr="009D20B8">
        <w:rPr>
          <w:rFonts w:cs="Arial"/>
          <w:bCs/>
          <w:iCs/>
          <w:kern w:val="32"/>
          <w:sz w:val="22"/>
          <w:szCs w:val="22"/>
          <w:lang w:val="el-GR" w:eastAsia="el-GR"/>
        </w:rPr>
        <w:t xml:space="preserve">   </w:t>
      </w:r>
    </w:p>
    <w:p w:rsidR="007006FB" w:rsidRPr="00B248EE" w:rsidRDefault="007006FB" w:rsidP="00D0480C">
      <w:pPr>
        <w:pStyle w:val="BodyText2"/>
        <w:numPr>
          <w:ilvl w:val="0"/>
          <w:numId w:val="5"/>
        </w:numPr>
        <w:spacing w:after="40" w:line="260" w:lineRule="exact"/>
        <w:ind w:left="210" w:hanging="210"/>
        <w:rPr>
          <w:rFonts w:cs="Arial"/>
          <w:bCs/>
          <w:iCs/>
          <w:spacing w:val="-4"/>
          <w:kern w:val="32"/>
          <w:sz w:val="22"/>
          <w:szCs w:val="22"/>
          <w:lang w:val="el-GR" w:eastAsia="el-GR"/>
        </w:rPr>
      </w:pPr>
      <w:r w:rsidRPr="009D20B8">
        <w:rPr>
          <w:rFonts w:cs="Arial"/>
          <w:bCs/>
          <w:iCs/>
          <w:kern w:val="32"/>
          <w:sz w:val="22"/>
          <w:szCs w:val="22"/>
          <w:lang w:val="el-GR" w:eastAsia="el-GR"/>
        </w:rPr>
        <w:t>Καταληκτική ημερομηνία υποβολής των προσφορών</w:t>
      </w:r>
      <w:r w:rsidR="00EA58D9" w:rsidRPr="00EA58D9">
        <w:rPr>
          <w:rFonts w:cs="Arial"/>
          <w:bCs/>
          <w:iCs/>
          <w:kern w:val="32"/>
          <w:sz w:val="22"/>
          <w:szCs w:val="22"/>
          <w:lang w:val="el-GR" w:eastAsia="el-GR"/>
        </w:rPr>
        <w:t>,</w:t>
      </w:r>
      <w:r w:rsidRPr="009D20B8">
        <w:rPr>
          <w:rFonts w:cs="Arial"/>
          <w:bCs/>
          <w:iCs/>
          <w:kern w:val="32"/>
          <w:sz w:val="22"/>
          <w:szCs w:val="22"/>
          <w:lang w:val="el-GR" w:eastAsia="el-GR"/>
        </w:rPr>
        <w:t xml:space="preserve"> </w:t>
      </w:r>
      <w:r w:rsidRPr="00B248EE">
        <w:rPr>
          <w:rFonts w:cs="Arial"/>
          <w:bCs/>
          <w:iCs/>
          <w:spacing w:val="-4"/>
          <w:kern w:val="32"/>
          <w:sz w:val="22"/>
          <w:szCs w:val="22"/>
          <w:lang w:val="el-GR" w:eastAsia="el-GR"/>
        </w:rPr>
        <w:t>όπως αναφέρε</w:t>
      </w:r>
      <w:r w:rsidR="00F202F2" w:rsidRPr="00B248EE">
        <w:rPr>
          <w:rFonts w:cs="Arial"/>
          <w:bCs/>
          <w:iCs/>
          <w:spacing w:val="-4"/>
          <w:kern w:val="32"/>
          <w:sz w:val="22"/>
          <w:szCs w:val="22"/>
          <w:lang w:val="el-GR" w:eastAsia="el-GR"/>
        </w:rPr>
        <w:t>ται</w:t>
      </w:r>
      <w:r w:rsidRPr="00B248EE">
        <w:rPr>
          <w:rFonts w:cs="Arial"/>
          <w:bCs/>
          <w:iCs/>
          <w:spacing w:val="-4"/>
          <w:kern w:val="32"/>
          <w:sz w:val="22"/>
          <w:szCs w:val="22"/>
          <w:lang w:val="el-GR" w:eastAsia="el-GR"/>
        </w:rPr>
        <w:t xml:space="preserve"> </w:t>
      </w:r>
      <w:r w:rsidR="00F202F2" w:rsidRPr="00B248EE">
        <w:rPr>
          <w:rFonts w:cs="Arial"/>
          <w:bCs/>
          <w:iCs/>
          <w:spacing w:val="-4"/>
          <w:kern w:val="32"/>
          <w:sz w:val="22"/>
          <w:szCs w:val="22"/>
          <w:lang w:val="el-GR" w:eastAsia="el-GR"/>
        </w:rPr>
        <w:t>στον</w:t>
      </w:r>
      <w:r w:rsidRPr="00B248EE">
        <w:rPr>
          <w:rFonts w:cs="Arial"/>
          <w:bCs/>
          <w:iCs/>
          <w:spacing w:val="-4"/>
          <w:kern w:val="32"/>
          <w:sz w:val="22"/>
          <w:szCs w:val="22"/>
          <w:lang w:val="el-GR" w:eastAsia="el-GR"/>
        </w:rPr>
        <w:t xml:space="preserve"> </w:t>
      </w:r>
      <w:r w:rsidR="008409B5" w:rsidRPr="00B248EE">
        <w:rPr>
          <w:rFonts w:cs="Arial"/>
          <w:bCs/>
          <w:iCs/>
          <w:spacing w:val="-4"/>
          <w:kern w:val="32"/>
          <w:sz w:val="22"/>
          <w:szCs w:val="22"/>
          <w:lang w:val="el-GR" w:eastAsia="el-GR"/>
        </w:rPr>
        <w:t xml:space="preserve">πίνακα </w:t>
      </w:r>
      <w:r w:rsidR="000F17E2" w:rsidRPr="00B248EE">
        <w:rPr>
          <w:rFonts w:cs="Arial"/>
          <w:bCs/>
          <w:iCs/>
          <w:spacing w:val="-4"/>
          <w:kern w:val="32"/>
          <w:sz w:val="22"/>
          <w:szCs w:val="22"/>
          <w:lang w:val="el-GR" w:eastAsia="el-GR"/>
        </w:rPr>
        <w:t>1</w:t>
      </w:r>
      <w:r w:rsidR="008E3CC5" w:rsidRPr="00B248EE">
        <w:rPr>
          <w:rFonts w:cs="Arial"/>
          <w:bCs/>
          <w:iCs/>
          <w:spacing w:val="-4"/>
          <w:kern w:val="32"/>
          <w:sz w:val="22"/>
          <w:szCs w:val="22"/>
          <w:lang w:val="el-GR" w:eastAsia="el-GR"/>
        </w:rPr>
        <w:t>.</w:t>
      </w:r>
    </w:p>
    <w:p w:rsidR="007006FB" w:rsidRPr="009D20B8" w:rsidRDefault="007006FB" w:rsidP="00D0480C">
      <w:pPr>
        <w:pStyle w:val="BodyText2"/>
        <w:numPr>
          <w:ilvl w:val="0"/>
          <w:numId w:val="5"/>
        </w:numPr>
        <w:spacing w:after="40" w:line="260" w:lineRule="exact"/>
        <w:ind w:left="210" w:hanging="210"/>
        <w:rPr>
          <w:rFonts w:cs="Arial"/>
          <w:bCs/>
          <w:iCs/>
          <w:kern w:val="32"/>
          <w:sz w:val="22"/>
          <w:szCs w:val="22"/>
          <w:lang w:val="el-GR" w:eastAsia="el-GR"/>
        </w:rPr>
      </w:pPr>
      <w:r w:rsidRPr="009D20B8">
        <w:rPr>
          <w:rFonts w:cs="Arial"/>
          <w:bCs/>
          <w:iCs/>
          <w:kern w:val="32"/>
          <w:sz w:val="22"/>
          <w:szCs w:val="22"/>
          <w:lang w:val="el-GR" w:eastAsia="el-GR"/>
        </w:rPr>
        <w:t>Αποδέκτης</w:t>
      </w:r>
      <w:r w:rsidR="00417A6C" w:rsidRPr="009D20B8">
        <w:rPr>
          <w:rFonts w:cs="Arial"/>
          <w:bCs/>
          <w:iCs/>
          <w:kern w:val="32"/>
          <w:sz w:val="22"/>
          <w:szCs w:val="22"/>
          <w:lang w:val="el-GR" w:eastAsia="el-GR"/>
        </w:rPr>
        <w:t>,</w:t>
      </w:r>
      <w:r w:rsidRPr="009D20B8">
        <w:rPr>
          <w:rFonts w:cs="Arial"/>
          <w:bCs/>
          <w:iCs/>
          <w:kern w:val="32"/>
          <w:sz w:val="22"/>
          <w:szCs w:val="22"/>
          <w:lang w:val="el-GR" w:eastAsia="el-GR"/>
        </w:rPr>
        <w:t xml:space="preserve"> όπως αναφέρε</w:t>
      </w:r>
      <w:r w:rsidR="00F202F2" w:rsidRPr="009D20B8">
        <w:rPr>
          <w:rFonts w:cs="Arial"/>
          <w:bCs/>
          <w:iCs/>
          <w:kern w:val="32"/>
          <w:sz w:val="22"/>
          <w:szCs w:val="22"/>
          <w:lang w:val="el-GR" w:eastAsia="el-GR"/>
        </w:rPr>
        <w:t>ται</w:t>
      </w:r>
      <w:r w:rsidRPr="009D20B8">
        <w:rPr>
          <w:rFonts w:cs="Arial"/>
          <w:bCs/>
          <w:iCs/>
          <w:kern w:val="32"/>
          <w:sz w:val="22"/>
          <w:szCs w:val="22"/>
          <w:lang w:val="el-GR" w:eastAsia="el-GR"/>
        </w:rPr>
        <w:t xml:space="preserve"> </w:t>
      </w:r>
      <w:r w:rsidR="00F202F2" w:rsidRPr="009D20B8">
        <w:rPr>
          <w:rFonts w:cs="Arial"/>
          <w:bCs/>
          <w:iCs/>
          <w:kern w:val="32"/>
          <w:sz w:val="22"/>
          <w:szCs w:val="22"/>
          <w:lang w:val="el-GR" w:eastAsia="el-GR"/>
        </w:rPr>
        <w:t>στ</w:t>
      </w:r>
      <w:r w:rsidRPr="009D20B8">
        <w:rPr>
          <w:rFonts w:cs="Arial"/>
          <w:bCs/>
          <w:iCs/>
          <w:kern w:val="32"/>
          <w:sz w:val="22"/>
          <w:szCs w:val="22"/>
          <w:lang w:val="el-GR" w:eastAsia="el-GR"/>
        </w:rPr>
        <w:t>ο</w:t>
      </w:r>
      <w:r w:rsidR="00F202F2" w:rsidRPr="009D20B8">
        <w:rPr>
          <w:rFonts w:cs="Arial"/>
          <w:bCs/>
          <w:iCs/>
          <w:kern w:val="32"/>
          <w:sz w:val="22"/>
          <w:szCs w:val="22"/>
          <w:lang w:val="el-GR" w:eastAsia="el-GR"/>
        </w:rPr>
        <w:t>ν</w:t>
      </w:r>
      <w:r w:rsidR="00417A6C" w:rsidRPr="009D20B8">
        <w:rPr>
          <w:rFonts w:cs="Arial"/>
          <w:bCs/>
          <w:iCs/>
          <w:kern w:val="32"/>
          <w:sz w:val="22"/>
          <w:szCs w:val="22"/>
          <w:lang w:val="el-GR" w:eastAsia="el-GR"/>
        </w:rPr>
        <w:t xml:space="preserve"> </w:t>
      </w:r>
      <w:r w:rsidR="008409B5">
        <w:rPr>
          <w:rFonts w:cs="Arial"/>
          <w:bCs/>
          <w:iCs/>
          <w:kern w:val="32"/>
          <w:sz w:val="22"/>
          <w:szCs w:val="22"/>
          <w:lang w:val="el-GR" w:eastAsia="el-GR"/>
        </w:rPr>
        <w:t xml:space="preserve">πίνακα </w:t>
      </w:r>
      <w:r w:rsidR="000F17E2">
        <w:rPr>
          <w:rFonts w:cs="Arial"/>
          <w:bCs/>
          <w:iCs/>
          <w:kern w:val="32"/>
          <w:sz w:val="22"/>
          <w:szCs w:val="22"/>
          <w:lang w:val="el-GR" w:eastAsia="el-GR"/>
        </w:rPr>
        <w:t>1</w:t>
      </w:r>
      <w:r w:rsidRPr="009D20B8">
        <w:rPr>
          <w:rFonts w:cs="Arial"/>
          <w:bCs/>
          <w:iCs/>
          <w:kern w:val="32"/>
          <w:sz w:val="22"/>
          <w:szCs w:val="22"/>
          <w:lang w:val="el-GR" w:eastAsia="el-GR"/>
        </w:rPr>
        <w:t>.</w:t>
      </w:r>
    </w:p>
    <w:p w:rsidR="007006FB" w:rsidRDefault="000435EB" w:rsidP="00D0480C">
      <w:pPr>
        <w:pStyle w:val="BodyText2"/>
        <w:numPr>
          <w:ilvl w:val="0"/>
          <w:numId w:val="5"/>
        </w:numPr>
        <w:spacing w:after="60" w:line="260" w:lineRule="exact"/>
        <w:rPr>
          <w:rFonts w:cs="Arial"/>
          <w:bCs/>
          <w:iCs/>
          <w:kern w:val="32"/>
          <w:sz w:val="22"/>
          <w:szCs w:val="22"/>
          <w:lang w:val="el-GR" w:eastAsia="el-GR"/>
        </w:rPr>
      </w:pPr>
      <w:r w:rsidRPr="009D20B8">
        <w:rPr>
          <w:rFonts w:cs="Arial"/>
          <w:bCs/>
          <w:iCs/>
          <w:kern w:val="32"/>
          <w:sz w:val="22"/>
          <w:szCs w:val="22"/>
          <w:lang w:val="el-GR" w:eastAsia="el-GR"/>
        </w:rPr>
        <w:t xml:space="preserve">Πλήρη </w:t>
      </w:r>
      <w:r w:rsidR="002B3652">
        <w:rPr>
          <w:rFonts w:cs="Arial"/>
          <w:bCs/>
          <w:iCs/>
          <w:kern w:val="32"/>
          <w:sz w:val="22"/>
          <w:szCs w:val="22"/>
          <w:lang w:val="el-GR" w:eastAsia="el-GR"/>
        </w:rPr>
        <w:t>στοιχεί</w:t>
      </w:r>
      <w:r w:rsidRPr="009D20B8">
        <w:rPr>
          <w:rFonts w:cs="Arial"/>
          <w:bCs/>
          <w:iCs/>
          <w:kern w:val="32"/>
          <w:sz w:val="22"/>
          <w:szCs w:val="22"/>
          <w:lang w:val="el-GR" w:eastAsia="el-GR"/>
        </w:rPr>
        <w:t>α του</w:t>
      </w:r>
      <w:r w:rsidR="007006FB" w:rsidRPr="009D20B8">
        <w:rPr>
          <w:rFonts w:cs="Arial"/>
          <w:bCs/>
          <w:iCs/>
          <w:kern w:val="32"/>
          <w:sz w:val="22"/>
          <w:szCs w:val="22"/>
          <w:lang w:val="el-GR" w:eastAsia="el-GR"/>
        </w:rPr>
        <w:t xml:space="preserve"> </w:t>
      </w:r>
      <w:r w:rsidR="00E729F5" w:rsidRPr="009D20B8">
        <w:rPr>
          <w:rFonts w:cs="Arial"/>
          <w:bCs/>
          <w:iCs/>
          <w:kern w:val="32"/>
          <w:sz w:val="22"/>
          <w:szCs w:val="22"/>
          <w:lang w:val="el-GR" w:eastAsia="el-GR"/>
        </w:rPr>
        <w:t>δ</w:t>
      </w:r>
      <w:r w:rsidRPr="009D20B8">
        <w:rPr>
          <w:rFonts w:cs="Arial"/>
          <w:bCs/>
          <w:kern w:val="32"/>
          <w:sz w:val="22"/>
          <w:szCs w:val="22"/>
          <w:lang w:val="el-GR" w:eastAsia="el-GR"/>
        </w:rPr>
        <w:t>ιαγωνιζόμενου</w:t>
      </w:r>
      <w:r w:rsidRPr="009D20B8">
        <w:rPr>
          <w:rFonts w:cs="Arial"/>
          <w:bCs/>
          <w:iCs/>
          <w:kern w:val="32"/>
          <w:sz w:val="22"/>
          <w:szCs w:val="22"/>
          <w:lang w:val="el-GR" w:eastAsia="el-GR"/>
        </w:rPr>
        <w:t xml:space="preserve"> </w:t>
      </w:r>
      <w:r w:rsidR="002D26C6">
        <w:rPr>
          <w:rFonts w:cs="Arial"/>
          <w:bCs/>
          <w:iCs/>
          <w:kern w:val="32"/>
          <w:sz w:val="22"/>
          <w:szCs w:val="22"/>
          <w:lang w:val="el-GR" w:eastAsia="el-GR"/>
        </w:rPr>
        <w:t>(ο</w:t>
      </w:r>
      <w:r w:rsidR="007006FB" w:rsidRPr="009D20B8">
        <w:rPr>
          <w:rFonts w:cs="Arial"/>
          <w:bCs/>
          <w:iCs/>
          <w:kern w:val="32"/>
          <w:sz w:val="22"/>
          <w:szCs w:val="22"/>
          <w:lang w:val="el-GR" w:eastAsia="el-GR"/>
        </w:rPr>
        <w:t>νοματεπώνυμο ή επωνυμία εταιρ</w:t>
      </w:r>
      <w:r w:rsidR="00417A6C" w:rsidRPr="009D20B8">
        <w:rPr>
          <w:rFonts w:cs="Arial"/>
          <w:bCs/>
          <w:iCs/>
          <w:kern w:val="32"/>
          <w:sz w:val="22"/>
          <w:szCs w:val="22"/>
          <w:lang w:val="el-GR" w:eastAsia="el-GR"/>
        </w:rPr>
        <w:t>ε</w:t>
      </w:r>
      <w:r w:rsidR="007006FB" w:rsidRPr="009D20B8">
        <w:rPr>
          <w:rFonts w:cs="Arial"/>
          <w:bCs/>
          <w:iCs/>
          <w:kern w:val="32"/>
          <w:sz w:val="22"/>
          <w:szCs w:val="22"/>
          <w:lang w:val="el-GR" w:eastAsia="el-GR"/>
        </w:rPr>
        <w:t>ίας, νομ</w:t>
      </w:r>
      <w:r w:rsidR="00F202F2" w:rsidRPr="009D20B8">
        <w:rPr>
          <w:rFonts w:cs="Arial"/>
          <w:bCs/>
          <w:iCs/>
          <w:kern w:val="32"/>
          <w:sz w:val="22"/>
          <w:szCs w:val="22"/>
          <w:lang w:val="el-GR" w:eastAsia="el-GR"/>
        </w:rPr>
        <w:t xml:space="preserve">ική  μορφή, διεύθυνση, </w:t>
      </w:r>
      <w:r w:rsidR="002D26C6">
        <w:rPr>
          <w:rFonts w:cs="Arial"/>
          <w:bCs/>
          <w:iCs/>
          <w:kern w:val="32"/>
          <w:sz w:val="22"/>
          <w:szCs w:val="22"/>
          <w:lang w:val="en-US" w:eastAsia="el-GR"/>
        </w:rPr>
        <w:t>f</w:t>
      </w:r>
      <w:proofErr w:type="spellStart"/>
      <w:r w:rsidR="00F202F2" w:rsidRPr="009D20B8">
        <w:rPr>
          <w:rFonts w:cs="Arial"/>
          <w:bCs/>
          <w:iCs/>
          <w:kern w:val="32"/>
          <w:sz w:val="22"/>
          <w:szCs w:val="22"/>
          <w:lang w:val="el-GR" w:eastAsia="el-GR"/>
        </w:rPr>
        <w:t>ax</w:t>
      </w:r>
      <w:proofErr w:type="spellEnd"/>
      <w:r w:rsidR="00F202F2" w:rsidRPr="009D20B8">
        <w:rPr>
          <w:rFonts w:cs="Arial"/>
          <w:bCs/>
          <w:iCs/>
          <w:kern w:val="32"/>
          <w:sz w:val="22"/>
          <w:szCs w:val="22"/>
          <w:lang w:val="el-GR" w:eastAsia="el-GR"/>
        </w:rPr>
        <w:t>, τ</w:t>
      </w:r>
      <w:r w:rsidR="007006FB" w:rsidRPr="009D20B8">
        <w:rPr>
          <w:rFonts w:cs="Arial"/>
          <w:bCs/>
          <w:iCs/>
          <w:kern w:val="32"/>
          <w:sz w:val="22"/>
          <w:szCs w:val="22"/>
          <w:lang w:val="el-GR" w:eastAsia="el-GR"/>
        </w:rPr>
        <w:t>ηλέφωνο, e-</w:t>
      </w:r>
      <w:proofErr w:type="spellStart"/>
      <w:r w:rsidR="007006FB" w:rsidRPr="009D20B8">
        <w:rPr>
          <w:rFonts w:cs="Arial"/>
          <w:bCs/>
          <w:iCs/>
          <w:kern w:val="32"/>
          <w:sz w:val="22"/>
          <w:szCs w:val="22"/>
          <w:lang w:val="el-GR" w:eastAsia="el-GR"/>
        </w:rPr>
        <w:t>mail</w:t>
      </w:r>
      <w:proofErr w:type="spellEnd"/>
      <w:r w:rsidR="007006FB" w:rsidRPr="009D20B8">
        <w:rPr>
          <w:rFonts w:cs="Arial"/>
          <w:bCs/>
          <w:iCs/>
          <w:kern w:val="32"/>
          <w:sz w:val="22"/>
          <w:szCs w:val="22"/>
          <w:lang w:val="el-GR" w:eastAsia="el-GR"/>
        </w:rPr>
        <w:t xml:space="preserve"> κ.λπ.)</w:t>
      </w:r>
      <w:r w:rsidR="00417A6C" w:rsidRPr="009D20B8">
        <w:rPr>
          <w:rFonts w:cs="Arial"/>
          <w:bCs/>
          <w:iCs/>
          <w:kern w:val="32"/>
          <w:sz w:val="22"/>
          <w:szCs w:val="22"/>
          <w:lang w:val="el-GR" w:eastAsia="el-GR"/>
        </w:rPr>
        <w:t>.</w:t>
      </w:r>
    </w:p>
    <w:p w:rsidR="007006FB" w:rsidRPr="000F17E2" w:rsidRDefault="00721ADA" w:rsidP="00217CCF">
      <w:pPr>
        <w:spacing w:before="180" w:after="120"/>
        <w:jc w:val="center"/>
        <w:rPr>
          <w:rFonts w:cs="Arial"/>
          <w:b/>
          <w:sz w:val="21"/>
          <w:szCs w:val="21"/>
          <w:lang w:val="el-GR" w:eastAsia="el-GR"/>
        </w:rPr>
      </w:pPr>
      <w:r w:rsidRPr="000F17E2">
        <w:rPr>
          <w:rFonts w:cs="Arial"/>
          <w:b/>
          <w:sz w:val="21"/>
          <w:szCs w:val="21"/>
          <w:lang w:val="el-GR" w:eastAsia="el-GR"/>
        </w:rPr>
        <w:t>Π</w:t>
      </w:r>
      <w:r w:rsidR="002B3652" w:rsidRPr="000F17E2">
        <w:rPr>
          <w:rFonts w:cs="Arial"/>
          <w:b/>
          <w:sz w:val="21"/>
          <w:szCs w:val="21"/>
          <w:lang w:val="el-GR" w:eastAsia="el-GR"/>
        </w:rPr>
        <w:t>ίνακας</w:t>
      </w:r>
      <w:r w:rsidRPr="000F17E2">
        <w:rPr>
          <w:rFonts w:cs="Arial"/>
          <w:b/>
          <w:sz w:val="21"/>
          <w:szCs w:val="21"/>
          <w:lang w:val="el-GR" w:eastAsia="el-GR"/>
        </w:rPr>
        <w:t xml:space="preserve">  </w:t>
      </w:r>
      <w:r w:rsidR="000F17E2" w:rsidRPr="000F17E2">
        <w:rPr>
          <w:rFonts w:cs="Arial"/>
          <w:b/>
          <w:sz w:val="21"/>
          <w:szCs w:val="21"/>
          <w:lang w:val="el-GR" w:eastAsia="el-GR"/>
        </w:rPr>
        <w:t>1</w:t>
      </w:r>
      <w:r w:rsidR="000F17E2">
        <w:rPr>
          <w:rFonts w:cs="Arial"/>
          <w:b/>
          <w:sz w:val="21"/>
          <w:szCs w:val="21"/>
          <w:lang w:val="el-GR" w:eastAsia="el-GR"/>
        </w:rPr>
        <w:t xml:space="preserve"> -</w:t>
      </w:r>
      <w:r w:rsidR="007006FB" w:rsidRPr="000F17E2">
        <w:rPr>
          <w:rFonts w:cs="Arial"/>
          <w:b/>
          <w:sz w:val="21"/>
          <w:szCs w:val="21"/>
          <w:lang w:val="el-GR" w:eastAsia="el-GR"/>
        </w:rPr>
        <w:t xml:space="preserve"> Σ</w:t>
      </w:r>
      <w:r w:rsidR="004C4D79" w:rsidRPr="000F17E2">
        <w:rPr>
          <w:rFonts w:cs="Arial"/>
          <w:b/>
          <w:sz w:val="21"/>
          <w:szCs w:val="21"/>
          <w:lang w:val="el-GR" w:eastAsia="el-GR"/>
        </w:rPr>
        <w:t>τοιχεία υποβολής προσφορών</w:t>
      </w:r>
    </w:p>
    <w:tbl>
      <w:tblPr>
        <w:tblW w:w="8150" w:type="dxa"/>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4147"/>
        <w:gridCol w:w="1347"/>
        <w:gridCol w:w="1563"/>
        <w:gridCol w:w="1093"/>
      </w:tblGrid>
      <w:tr w:rsidR="007006FB" w:rsidRPr="009D20B8" w:rsidTr="00217CCF">
        <w:trPr>
          <w:trHeight w:val="477"/>
          <w:jc w:val="center"/>
        </w:trPr>
        <w:tc>
          <w:tcPr>
            <w:tcW w:w="4147" w:type="dxa"/>
            <w:tcBorders>
              <w:top w:val="single" w:sz="8" w:space="0" w:color="auto"/>
              <w:bottom w:val="single" w:sz="8" w:space="0" w:color="auto"/>
              <w:right w:val="single" w:sz="8" w:space="0" w:color="auto"/>
            </w:tcBorders>
            <w:shd w:val="clear" w:color="auto" w:fill="DDDDDD"/>
            <w:tcMar>
              <w:left w:w="0" w:type="dxa"/>
              <w:right w:w="0" w:type="dxa"/>
            </w:tcMar>
            <w:vAlign w:val="center"/>
          </w:tcPr>
          <w:p w:rsidR="007006FB" w:rsidRPr="00774D43" w:rsidRDefault="007006FB" w:rsidP="004A30DC">
            <w:pPr>
              <w:jc w:val="center"/>
              <w:rPr>
                <w:rFonts w:cs="Arial"/>
                <w:b/>
                <w:sz w:val="18"/>
                <w:szCs w:val="18"/>
                <w:lang w:val="el-GR"/>
              </w:rPr>
            </w:pPr>
            <w:r w:rsidRPr="00774D43">
              <w:rPr>
                <w:rFonts w:cs="Arial"/>
                <w:b/>
                <w:sz w:val="18"/>
                <w:szCs w:val="18"/>
                <w:lang w:val="el-GR"/>
              </w:rPr>
              <w:t>ΑΠΟΔΕΚΤΗΣ</w:t>
            </w:r>
          </w:p>
        </w:tc>
        <w:tc>
          <w:tcPr>
            <w:tcW w:w="4003" w:type="dxa"/>
            <w:gridSpan w:val="3"/>
            <w:tcBorders>
              <w:top w:val="single" w:sz="8" w:space="0" w:color="auto"/>
              <w:left w:val="single" w:sz="8" w:space="0" w:color="auto"/>
              <w:bottom w:val="single" w:sz="8" w:space="0" w:color="auto"/>
            </w:tcBorders>
            <w:shd w:val="clear" w:color="auto" w:fill="DDDDDD"/>
            <w:tcMar>
              <w:left w:w="0" w:type="dxa"/>
              <w:right w:w="0" w:type="dxa"/>
            </w:tcMar>
            <w:vAlign w:val="center"/>
          </w:tcPr>
          <w:p w:rsidR="007006FB" w:rsidRPr="00774D43" w:rsidRDefault="007006FB" w:rsidP="004A30DC">
            <w:pPr>
              <w:jc w:val="center"/>
              <w:rPr>
                <w:rFonts w:cs="Arial"/>
                <w:b/>
                <w:sz w:val="18"/>
                <w:szCs w:val="18"/>
                <w:lang w:val="el-GR"/>
              </w:rPr>
            </w:pPr>
            <w:r w:rsidRPr="00774D43">
              <w:rPr>
                <w:rFonts w:cs="Arial"/>
                <w:b/>
                <w:sz w:val="18"/>
                <w:szCs w:val="18"/>
                <w:lang w:val="el-GR"/>
              </w:rPr>
              <w:t>ΛΗΞΗ ΠΡΟΘΕΣΜΙΑΣ</w:t>
            </w:r>
          </w:p>
          <w:p w:rsidR="007006FB" w:rsidRPr="00774D43" w:rsidRDefault="007006FB" w:rsidP="004A30DC">
            <w:pPr>
              <w:jc w:val="center"/>
              <w:rPr>
                <w:rFonts w:cs="Arial"/>
                <w:b/>
                <w:sz w:val="18"/>
                <w:szCs w:val="18"/>
                <w:lang w:val="el-GR"/>
              </w:rPr>
            </w:pPr>
            <w:r w:rsidRPr="00774D43">
              <w:rPr>
                <w:rFonts w:cs="Arial"/>
                <w:b/>
                <w:sz w:val="18"/>
                <w:szCs w:val="18"/>
                <w:lang w:val="el-GR"/>
              </w:rPr>
              <w:t>ΥΠΟΒΟΛΗΣ ΠΡΟΣΦΟΡΩΝ</w:t>
            </w:r>
          </w:p>
        </w:tc>
      </w:tr>
      <w:tr w:rsidR="007006FB" w:rsidRPr="009D20B8" w:rsidTr="00217CCF">
        <w:trPr>
          <w:trHeight w:hRule="exact" w:val="1021"/>
          <w:jc w:val="center"/>
        </w:trPr>
        <w:tc>
          <w:tcPr>
            <w:tcW w:w="4147" w:type="dxa"/>
            <w:tcBorders>
              <w:top w:val="single" w:sz="8" w:space="0" w:color="auto"/>
              <w:right w:val="single" w:sz="8" w:space="0" w:color="auto"/>
            </w:tcBorders>
            <w:tcMar>
              <w:left w:w="0" w:type="dxa"/>
              <w:right w:w="0" w:type="dxa"/>
            </w:tcMar>
            <w:vAlign w:val="center"/>
          </w:tcPr>
          <w:p w:rsidR="007006FB" w:rsidRPr="00EA58D9" w:rsidRDefault="007006FB" w:rsidP="00217CCF">
            <w:pPr>
              <w:spacing w:before="60"/>
              <w:jc w:val="center"/>
              <w:rPr>
                <w:rFonts w:cs="Arial"/>
                <w:sz w:val="20"/>
                <w:szCs w:val="20"/>
                <w:lang w:val="el-GR"/>
              </w:rPr>
            </w:pPr>
            <w:r w:rsidRPr="00EA58D9">
              <w:rPr>
                <w:rFonts w:cs="Arial"/>
                <w:sz w:val="20"/>
                <w:szCs w:val="20"/>
                <w:lang w:val="el-GR"/>
              </w:rPr>
              <w:t>ΤΡΑΠΕΖΑ ΤΗΣ ΕΛΛΑΔΟΣ</w:t>
            </w:r>
          </w:p>
          <w:p w:rsidR="002B3652" w:rsidRPr="00EA58D9" w:rsidRDefault="007006FB" w:rsidP="004A30DC">
            <w:pPr>
              <w:jc w:val="center"/>
              <w:rPr>
                <w:rFonts w:cs="Arial"/>
                <w:sz w:val="20"/>
                <w:szCs w:val="20"/>
                <w:lang w:val="el-GR"/>
              </w:rPr>
            </w:pPr>
            <w:r w:rsidRPr="00EA58D9">
              <w:rPr>
                <w:rFonts w:cs="Arial"/>
                <w:sz w:val="20"/>
                <w:szCs w:val="20"/>
                <w:lang w:val="el-GR"/>
              </w:rPr>
              <w:t>ΔΙΕΥΘΥΝΣΗ ΤΕΧΝΙΚΗΣ</w:t>
            </w:r>
            <w:r w:rsidR="002B3652" w:rsidRPr="00EA58D9">
              <w:rPr>
                <w:rFonts w:cs="Arial"/>
                <w:sz w:val="20"/>
                <w:szCs w:val="20"/>
                <w:lang w:val="el-GR"/>
              </w:rPr>
              <w:t xml:space="preserve"> ΚΑΙ</w:t>
            </w:r>
          </w:p>
          <w:p w:rsidR="007006FB" w:rsidRPr="00EA58D9" w:rsidRDefault="007006FB" w:rsidP="004A30DC">
            <w:pPr>
              <w:jc w:val="center"/>
              <w:rPr>
                <w:rFonts w:cs="Arial"/>
                <w:sz w:val="20"/>
                <w:szCs w:val="20"/>
                <w:lang w:val="el-GR"/>
              </w:rPr>
            </w:pPr>
            <w:r w:rsidRPr="00EA58D9">
              <w:rPr>
                <w:rFonts w:cs="Arial"/>
                <w:sz w:val="20"/>
                <w:szCs w:val="20"/>
                <w:lang w:val="el-GR"/>
              </w:rPr>
              <w:t>ΔΙΟΙΚΗΤΙΚΗΣ ΥΠΟΣΤΗΡΙΞΗΣ</w:t>
            </w:r>
          </w:p>
          <w:p w:rsidR="007006FB" w:rsidRPr="00EA58D9" w:rsidRDefault="007006FB" w:rsidP="004A30DC">
            <w:pPr>
              <w:jc w:val="center"/>
              <w:rPr>
                <w:rFonts w:cs="Arial"/>
                <w:sz w:val="20"/>
                <w:szCs w:val="20"/>
                <w:lang w:val="el-GR"/>
              </w:rPr>
            </w:pPr>
            <w:r w:rsidRPr="00EA58D9">
              <w:rPr>
                <w:rFonts w:cs="Arial"/>
                <w:sz w:val="20"/>
                <w:szCs w:val="20"/>
                <w:lang w:val="el-GR"/>
              </w:rPr>
              <w:t xml:space="preserve">ΤΜΗΜΑ ΔΙΑΓΩΝΙΣΜΩΝ </w:t>
            </w:r>
            <w:r w:rsidR="002B3652" w:rsidRPr="00EA58D9">
              <w:rPr>
                <w:rFonts w:cs="Arial"/>
                <w:sz w:val="20"/>
                <w:szCs w:val="20"/>
                <w:lang w:val="el-GR"/>
              </w:rPr>
              <w:t xml:space="preserve">ΚΑΙ </w:t>
            </w:r>
            <w:r w:rsidRPr="00EA58D9">
              <w:rPr>
                <w:rFonts w:cs="Arial"/>
                <w:sz w:val="20"/>
                <w:szCs w:val="20"/>
                <w:lang w:val="el-GR"/>
              </w:rPr>
              <w:t>ΣΥΜΒΑΣΕΩΝ</w:t>
            </w:r>
          </w:p>
        </w:tc>
        <w:tc>
          <w:tcPr>
            <w:tcW w:w="1347" w:type="dxa"/>
            <w:tcBorders>
              <w:top w:val="single" w:sz="8" w:space="0" w:color="auto"/>
              <w:left w:val="single" w:sz="8" w:space="0" w:color="auto"/>
              <w:bottom w:val="nil"/>
              <w:right w:val="single" w:sz="8" w:space="0" w:color="auto"/>
            </w:tcBorders>
            <w:shd w:val="clear" w:color="auto" w:fill="FFFFFF"/>
            <w:tcMar>
              <w:left w:w="0" w:type="dxa"/>
              <w:right w:w="0" w:type="dxa"/>
            </w:tcMar>
          </w:tcPr>
          <w:p w:rsidR="007006FB" w:rsidRPr="00332338" w:rsidRDefault="007006FB" w:rsidP="004A30DC">
            <w:pPr>
              <w:jc w:val="center"/>
              <w:rPr>
                <w:rFonts w:cs="Arial"/>
                <w:sz w:val="20"/>
                <w:szCs w:val="20"/>
                <w:lang w:val="el-GR"/>
              </w:rPr>
            </w:pPr>
          </w:p>
          <w:p w:rsidR="007006FB" w:rsidRPr="00332338" w:rsidRDefault="007006FB" w:rsidP="004A30DC">
            <w:pPr>
              <w:jc w:val="center"/>
              <w:rPr>
                <w:rFonts w:cs="Arial"/>
                <w:sz w:val="20"/>
                <w:szCs w:val="20"/>
                <w:lang w:val="el-GR"/>
              </w:rPr>
            </w:pPr>
            <w:r w:rsidRPr="00332338">
              <w:rPr>
                <w:rFonts w:cs="Arial"/>
                <w:sz w:val="20"/>
                <w:szCs w:val="20"/>
                <w:lang w:val="el-GR"/>
              </w:rPr>
              <w:t>Ημερομηνία</w:t>
            </w:r>
          </w:p>
          <w:p w:rsidR="009D41AF" w:rsidRPr="00332338" w:rsidRDefault="009D41AF" w:rsidP="004A30DC">
            <w:pPr>
              <w:jc w:val="center"/>
              <w:rPr>
                <w:rFonts w:cs="Arial"/>
                <w:sz w:val="20"/>
                <w:szCs w:val="20"/>
                <w:lang w:val="el-GR"/>
              </w:rPr>
            </w:pPr>
          </w:p>
          <w:p w:rsidR="009D41AF" w:rsidRPr="00332338" w:rsidRDefault="009D41AF" w:rsidP="004A30DC">
            <w:pPr>
              <w:jc w:val="center"/>
              <w:rPr>
                <w:rFonts w:cs="Arial"/>
                <w:sz w:val="20"/>
                <w:szCs w:val="20"/>
                <w:lang w:val="el-GR"/>
              </w:rPr>
            </w:pPr>
          </w:p>
        </w:tc>
        <w:tc>
          <w:tcPr>
            <w:tcW w:w="1563" w:type="dxa"/>
            <w:tcBorders>
              <w:top w:val="single" w:sz="8" w:space="0" w:color="auto"/>
              <w:left w:val="single" w:sz="8" w:space="0" w:color="auto"/>
              <w:bottom w:val="nil"/>
              <w:right w:val="single" w:sz="8" w:space="0" w:color="auto"/>
            </w:tcBorders>
            <w:shd w:val="clear" w:color="auto" w:fill="FFFFFF"/>
            <w:tcMar>
              <w:left w:w="0" w:type="dxa"/>
              <w:right w:w="0" w:type="dxa"/>
            </w:tcMar>
          </w:tcPr>
          <w:p w:rsidR="007006FB" w:rsidRPr="00332338" w:rsidRDefault="007006FB" w:rsidP="004A30DC">
            <w:pPr>
              <w:jc w:val="center"/>
              <w:rPr>
                <w:rFonts w:cs="Arial"/>
                <w:sz w:val="20"/>
                <w:szCs w:val="20"/>
                <w:lang w:val="el-GR"/>
              </w:rPr>
            </w:pPr>
          </w:p>
          <w:p w:rsidR="007006FB" w:rsidRPr="00332338" w:rsidRDefault="007006FB" w:rsidP="004A30DC">
            <w:pPr>
              <w:jc w:val="center"/>
              <w:rPr>
                <w:rFonts w:cs="Arial"/>
                <w:sz w:val="20"/>
                <w:szCs w:val="20"/>
                <w:lang w:val="el-GR"/>
              </w:rPr>
            </w:pPr>
            <w:r w:rsidRPr="00332338">
              <w:rPr>
                <w:rFonts w:cs="Arial"/>
                <w:sz w:val="20"/>
                <w:szCs w:val="20"/>
                <w:lang w:val="el-GR"/>
              </w:rPr>
              <w:t>Ημέρα</w:t>
            </w:r>
          </w:p>
          <w:p w:rsidR="0049172F" w:rsidRPr="00332338" w:rsidRDefault="0049172F" w:rsidP="004A30DC">
            <w:pPr>
              <w:jc w:val="center"/>
              <w:rPr>
                <w:rFonts w:cs="Arial"/>
                <w:sz w:val="20"/>
                <w:szCs w:val="20"/>
                <w:lang w:val="el-GR"/>
              </w:rPr>
            </w:pPr>
          </w:p>
          <w:p w:rsidR="0049172F" w:rsidRPr="00332338" w:rsidRDefault="0049172F" w:rsidP="004A30DC">
            <w:pPr>
              <w:jc w:val="center"/>
              <w:rPr>
                <w:rFonts w:cs="Arial"/>
                <w:sz w:val="20"/>
                <w:szCs w:val="20"/>
                <w:lang w:val="el-GR"/>
              </w:rPr>
            </w:pPr>
          </w:p>
        </w:tc>
        <w:tc>
          <w:tcPr>
            <w:tcW w:w="1093" w:type="dxa"/>
            <w:tcBorders>
              <w:top w:val="single" w:sz="8" w:space="0" w:color="auto"/>
              <w:left w:val="single" w:sz="8" w:space="0" w:color="auto"/>
            </w:tcBorders>
            <w:shd w:val="clear" w:color="auto" w:fill="FFFFFF"/>
            <w:tcMar>
              <w:left w:w="0" w:type="dxa"/>
              <w:right w:w="0" w:type="dxa"/>
            </w:tcMar>
          </w:tcPr>
          <w:p w:rsidR="007006FB" w:rsidRPr="00332338" w:rsidRDefault="007006FB" w:rsidP="004A30DC">
            <w:pPr>
              <w:jc w:val="center"/>
              <w:rPr>
                <w:rFonts w:cs="Arial"/>
                <w:sz w:val="20"/>
                <w:szCs w:val="20"/>
                <w:lang w:val="el-GR"/>
              </w:rPr>
            </w:pPr>
          </w:p>
          <w:p w:rsidR="007006FB" w:rsidRPr="00332338" w:rsidRDefault="007006FB" w:rsidP="004A30DC">
            <w:pPr>
              <w:jc w:val="center"/>
              <w:rPr>
                <w:rFonts w:cs="Arial"/>
                <w:sz w:val="20"/>
                <w:szCs w:val="20"/>
                <w:lang w:val="el-GR"/>
              </w:rPr>
            </w:pPr>
            <w:r w:rsidRPr="00332338">
              <w:rPr>
                <w:rFonts w:cs="Arial"/>
                <w:sz w:val="20"/>
                <w:szCs w:val="20"/>
                <w:lang w:val="el-GR"/>
              </w:rPr>
              <w:t>Ώρα</w:t>
            </w:r>
          </w:p>
        </w:tc>
      </w:tr>
      <w:tr w:rsidR="007006FB" w:rsidRPr="009D20B8" w:rsidTr="00217CCF">
        <w:trPr>
          <w:trHeight w:val="284"/>
          <w:jc w:val="center"/>
        </w:trPr>
        <w:tc>
          <w:tcPr>
            <w:tcW w:w="4147" w:type="dxa"/>
            <w:tcBorders>
              <w:right w:val="single" w:sz="8" w:space="0" w:color="auto"/>
            </w:tcBorders>
            <w:tcMar>
              <w:left w:w="0" w:type="dxa"/>
              <w:right w:w="0" w:type="dxa"/>
            </w:tcMar>
            <w:vAlign w:val="center"/>
          </w:tcPr>
          <w:p w:rsidR="007006FB" w:rsidRPr="00CC1854" w:rsidRDefault="007006FB" w:rsidP="00217CCF">
            <w:pPr>
              <w:jc w:val="center"/>
              <w:rPr>
                <w:rFonts w:cs="Arial"/>
                <w:sz w:val="21"/>
                <w:szCs w:val="21"/>
                <w:lang w:val="el-GR"/>
              </w:rPr>
            </w:pPr>
            <w:r w:rsidRPr="00CC1854">
              <w:rPr>
                <w:rFonts w:cs="Arial"/>
                <w:sz w:val="21"/>
                <w:szCs w:val="21"/>
                <w:lang w:val="el-GR"/>
              </w:rPr>
              <w:t>Υπηρεσία Συμβάσεων Παγίων</w:t>
            </w:r>
          </w:p>
        </w:tc>
        <w:tc>
          <w:tcPr>
            <w:tcW w:w="1347" w:type="dxa"/>
            <w:tcBorders>
              <w:top w:val="nil"/>
              <w:left w:val="single" w:sz="8" w:space="0" w:color="auto"/>
              <w:bottom w:val="nil"/>
              <w:right w:val="single" w:sz="8" w:space="0" w:color="auto"/>
            </w:tcBorders>
            <w:shd w:val="clear" w:color="auto" w:fill="FFFFFF"/>
            <w:tcMar>
              <w:left w:w="0" w:type="dxa"/>
              <w:right w:w="0" w:type="dxa"/>
            </w:tcMar>
            <w:vAlign w:val="center"/>
          </w:tcPr>
          <w:p w:rsidR="007006FB" w:rsidRPr="00D72B1C" w:rsidRDefault="00D72B1C" w:rsidP="00217CCF">
            <w:pPr>
              <w:jc w:val="center"/>
              <w:rPr>
                <w:rFonts w:cs="Arial"/>
                <w:b/>
                <w:sz w:val="22"/>
                <w:szCs w:val="22"/>
                <w:lang w:val="en-US"/>
              </w:rPr>
            </w:pPr>
            <w:r>
              <w:rPr>
                <w:rFonts w:cs="Arial"/>
                <w:b/>
                <w:sz w:val="22"/>
                <w:szCs w:val="22"/>
                <w:lang w:val="en-US"/>
              </w:rPr>
              <w:t>3.12.2015</w:t>
            </w:r>
          </w:p>
        </w:tc>
        <w:tc>
          <w:tcPr>
            <w:tcW w:w="1563" w:type="dxa"/>
            <w:tcBorders>
              <w:top w:val="nil"/>
              <w:left w:val="single" w:sz="8" w:space="0" w:color="auto"/>
              <w:bottom w:val="nil"/>
              <w:right w:val="single" w:sz="8" w:space="0" w:color="auto"/>
            </w:tcBorders>
            <w:shd w:val="clear" w:color="auto" w:fill="FFFFFF"/>
            <w:tcMar>
              <w:left w:w="0" w:type="dxa"/>
              <w:right w:w="0" w:type="dxa"/>
            </w:tcMar>
            <w:vAlign w:val="center"/>
          </w:tcPr>
          <w:p w:rsidR="007006FB" w:rsidRPr="00D72B1C" w:rsidRDefault="00D72B1C" w:rsidP="00217CCF">
            <w:pPr>
              <w:jc w:val="center"/>
              <w:rPr>
                <w:rFonts w:cs="Arial"/>
                <w:b/>
                <w:sz w:val="22"/>
                <w:szCs w:val="22"/>
                <w:lang w:val="el-GR"/>
              </w:rPr>
            </w:pPr>
            <w:r>
              <w:rPr>
                <w:rFonts w:cs="Arial"/>
                <w:b/>
                <w:sz w:val="22"/>
                <w:szCs w:val="22"/>
                <w:lang w:val="el-GR"/>
              </w:rPr>
              <w:t>Πέμπτη</w:t>
            </w:r>
          </w:p>
        </w:tc>
        <w:tc>
          <w:tcPr>
            <w:tcW w:w="1093" w:type="dxa"/>
            <w:tcBorders>
              <w:left w:val="single" w:sz="8" w:space="0" w:color="auto"/>
            </w:tcBorders>
            <w:shd w:val="clear" w:color="auto" w:fill="FFFFFF"/>
            <w:tcMar>
              <w:left w:w="0" w:type="dxa"/>
              <w:right w:w="0" w:type="dxa"/>
            </w:tcMar>
            <w:vAlign w:val="center"/>
          </w:tcPr>
          <w:p w:rsidR="007006FB" w:rsidRPr="009D20B8" w:rsidRDefault="007006FB" w:rsidP="00362376">
            <w:pPr>
              <w:jc w:val="center"/>
              <w:rPr>
                <w:rFonts w:cs="Arial"/>
                <w:b/>
                <w:sz w:val="22"/>
                <w:szCs w:val="22"/>
                <w:lang w:val="el-GR"/>
              </w:rPr>
            </w:pPr>
            <w:r w:rsidRPr="009D20B8">
              <w:rPr>
                <w:rFonts w:cs="Arial"/>
                <w:b/>
                <w:sz w:val="22"/>
                <w:szCs w:val="22"/>
                <w:lang w:val="el-GR"/>
              </w:rPr>
              <w:t>1</w:t>
            </w:r>
            <w:r w:rsidR="00362376">
              <w:rPr>
                <w:rFonts w:cs="Arial"/>
                <w:b/>
                <w:sz w:val="22"/>
                <w:szCs w:val="22"/>
                <w:lang w:val="el-GR"/>
              </w:rPr>
              <w:t>4</w:t>
            </w:r>
            <w:r w:rsidRPr="009D20B8">
              <w:rPr>
                <w:rFonts w:cs="Arial"/>
                <w:b/>
                <w:sz w:val="22"/>
                <w:szCs w:val="22"/>
                <w:lang w:val="el-GR"/>
              </w:rPr>
              <w:t>:00</w:t>
            </w:r>
          </w:p>
        </w:tc>
      </w:tr>
      <w:tr w:rsidR="007006FB" w:rsidRPr="009D20B8" w:rsidTr="00217CCF">
        <w:trPr>
          <w:trHeight w:val="284"/>
          <w:jc w:val="center"/>
        </w:trPr>
        <w:tc>
          <w:tcPr>
            <w:tcW w:w="4147" w:type="dxa"/>
            <w:tcBorders>
              <w:bottom w:val="nil"/>
              <w:right w:val="single" w:sz="8" w:space="0" w:color="auto"/>
            </w:tcBorders>
            <w:tcMar>
              <w:left w:w="0" w:type="dxa"/>
              <w:right w:w="0" w:type="dxa"/>
            </w:tcMar>
            <w:vAlign w:val="center"/>
          </w:tcPr>
          <w:p w:rsidR="007006FB" w:rsidRPr="00EA58D9" w:rsidRDefault="007006FB" w:rsidP="00217CCF">
            <w:pPr>
              <w:jc w:val="center"/>
              <w:rPr>
                <w:rFonts w:cs="Arial"/>
                <w:sz w:val="20"/>
                <w:szCs w:val="20"/>
                <w:lang w:val="el-GR"/>
              </w:rPr>
            </w:pPr>
            <w:r w:rsidRPr="00EA58D9">
              <w:rPr>
                <w:rFonts w:cs="Arial"/>
                <w:sz w:val="20"/>
                <w:szCs w:val="20"/>
                <w:lang w:val="el-GR"/>
              </w:rPr>
              <w:t>Ελ. Βενιζέλου 21, Αθήνα</w:t>
            </w:r>
          </w:p>
        </w:tc>
        <w:tc>
          <w:tcPr>
            <w:tcW w:w="1347" w:type="dxa"/>
            <w:tcBorders>
              <w:top w:val="nil"/>
              <w:left w:val="single" w:sz="8" w:space="0" w:color="auto"/>
              <w:bottom w:val="nil"/>
              <w:right w:val="single" w:sz="8" w:space="0" w:color="auto"/>
            </w:tcBorders>
            <w:tcMar>
              <w:left w:w="0" w:type="dxa"/>
              <w:right w:w="0" w:type="dxa"/>
            </w:tcMar>
            <w:vAlign w:val="center"/>
          </w:tcPr>
          <w:p w:rsidR="007006FB" w:rsidRPr="009D20B8" w:rsidRDefault="007006FB" w:rsidP="00217CCF">
            <w:pPr>
              <w:jc w:val="center"/>
              <w:rPr>
                <w:rFonts w:cs="Arial"/>
                <w:sz w:val="22"/>
                <w:szCs w:val="22"/>
                <w:lang w:val="el-GR"/>
              </w:rPr>
            </w:pPr>
          </w:p>
        </w:tc>
        <w:tc>
          <w:tcPr>
            <w:tcW w:w="1563" w:type="dxa"/>
            <w:tcBorders>
              <w:top w:val="nil"/>
              <w:left w:val="single" w:sz="8" w:space="0" w:color="auto"/>
              <w:bottom w:val="nil"/>
              <w:right w:val="single" w:sz="8" w:space="0" w:color="auto"/>
            </w:tcBorders>
            <w:tcMar>
              <w:left w:w="0" w:type="dxa"/>
              <w:right w:w="0" w:type="dxa"/>
            </w:tcMar>
            <w:vAlign w:val="center"/>
          </w:tcPr>
          <w:p w:rsidR="007006FB" w:rsidRPr="009D20B8" w:rsidRDefault="007006FB" w:rsidP="00217CCF">
            <w:pPr>
              <w:jc w:val="center"/>
              <w:rPr>
                <w:rFonts w:cs="Arial"/>
                <w:sz w:val="22"/>
                <w:szCs w:val="22"/>
                <w:lang w:val="el-GR"/>
              </w:rPr>
            </w:pPr>
          </w:p>
        </w:tc>
        <w:tc>
          <w:tcPr>
            <w:tcW w:w="1093" w:type="dxa"/>
            <w:tcBorders>
              <w:left w:val="single" w:sz="8" w:space="0" w:color="auto"/>
              <w:bottom w:val="nil"/>
            </w:tcBorders>
            <w:tcMar>
              <w:left w:w="0" w:type="dxa"/>
              <w:right w:w="0" w:type="dxa"/>
            </w:tcMar>
            <w:vAlign w:val="center"/>
          </w:tcPr>
          <w:p w:rsidR="007006FB" w:rsidRPr="009D20B8" w:rsidRDefault="007006FB" w:rsidP="00217CCF">
            <w:pPr>
              <w:jc w:val="center"/>
              <w:rPr>
                <w:rFonts w:cs="Arial"/>
                <w:sz w:val="22"/>
                <w:szCs w:val="22"/>
                <w:lang w:val="el-GR"/>
              </w:rPr>
            </w:pPr>
          </w:p>
        </w:tc>
      </w:tr>
      <w:tr w:rsidR="00A321E8" w:rsidRPr="009D20B8" w:rsidTr="00217CCF">
        <w:trPr>
          <w:trHeight w:hRule="exact" w:val="340"/>
          <w:jc w:val="center"/>
        </w:trPr>
        <w:tc>
          <w:tcPr>
            <w:tcW w:w="4147" w:type="dxa"/>
            <w:tcBorders>
              <w:top w:val="nil"/>
              <w:bottom w:val="single" w:sz="8" w:space="0" w:color="auto"/>
              <w:right w:val="single" w:sz="8" w:space="0" w:color="auto"/>
            </w:tcBorders>
            <w:tcMar>
              <w:left w:w="0" w:type="dxa"/>
              <w:right w:w="0" w:type="dxa"/>
            </w:tcMar>
            <w:vAlign w:val="center"/>
          </w:tcPr>
          <w:p w:rsidR="00A321E8" w:rsidRPr="001C0065" w:rsidRDefault="00A321E8" w:rsidP="00217CCF">
            <w:pPr>
              <w:spacing w:after="60"/>
              <w:jc w:val="center"/>
              <w:rPr>
                <w:rFonts w:cs="Arial"/>
                <w:sz w:val="20"/>
                <w:szCs w:val="20"/>
                <w:lang w:val="el-GR"/>
              </w:rPr>
            </w:pPr>
            <w:r w:rsidRPr="00EA58D9">
              <w:rPr>
                <w:rFonts w:cs="Arial"/>
                <w:sz w:val="20"/>
                <w:szCs w:val="20"/>
                <w:lang w:val="el-GR"/>
              </w:rPr>
              <w:t>1</w:t>
            </w:r>
            <w:r w:rsidRPr="00EA58D9">
              <w:rPr>
                <w:rFonts w:cs="Arial"/>
                <w:sz w:val="20"/>
                <w:szCs w:val="20"/>
                <w:vertAlign w:val="superscript"/>
                <w:lang w:val="el-GR"/>
              </w:rPr>
              <w:t>ος</w:t>
            </w:r>
            <w:r w:rsidRPr="00EA58D9">
              <w:rPr>
                <w:rFonts w:cs="Arial"/>
                <w:sz w:val="20"/>
                <w:szCs w:val="20"/>
                <w:lang w:val="el-GR"/>
              </w:rPr>
              <w:t xml:space="preserve"> όροφος, γραφείο 1</w:t>
            </w:r>
            <w:r w:rsidR="001C0065">
              <w:rPr>
                <w:rFonts w:cs="Arial"/>
                <w:sz w:val="20"/>
                <w:szCs w:val="20"/>
                <w:lang w:val="el-GR"/>
              </w:rPr>
              <w:t>50</w:t>
            </w:r>
          </w:p>
        </w:tc>
        <w:tc>
          <w:tcPr>
            <w:tcW w:w="1347" w:type="dxa"/>
            <w:tcBorders>
              <w:top w:val="nil"/>
              <w:left w:val="single" w:sz="8" w:space="0" w:color="auto"/>
              <w:bottom w:val="single" w:sz="8" w:space="0" w:color="auto"/>
              <w:right w:val="single" w:sz="8" w:space="0" w:color="auto"/>
            </w:tcBorders>
            <w:tcMar>
              <w:left w:w="0" w:type="dxa"/>
              <w:right w:w="0" w:type="dxa"/>
            </w:tcMar>
            <w:vAlign w:val="center"/>
          </w:tcPr>
          <w:p w:rsidR="00A321E8" w:rsidRPr="009D20B8" w:rsidRDefault="00A321E8" w:rsidP="00217CCF">
            <w:pPr>
              <w:jc w:val="center"/>
              <w:rPr>
                <w:rFonts w:cs="Arial"/>
                <w:sz w:val="22"/>
                <w:szCs w:val="22"/>
                <w:lang w:val="el-GR"/>
              </w:rPr>
            </w:pPr>
          </w:p>
        </w:tc>
        <w:tc>
          <w:tcPr>
            <w:tcW w:w="1563" w:type="dxa"/>
            <w:tcBorders>
              <w:top w:val="nil"/>
              <w:left w:val="single" w:sz="8" w:space="0" w:color="auto"/>
              <w:bottom w:val="single" w:sz="8" w:space="0" w:color="auto"/>
              <w:right w:val="single" w:sz="8" w:space="0" w:color="auto"/>
            </w:tcBorders>
            <w:tcMar>
              <w:left w:w="0" w:type="dxa"/>
              <w:right w:w="0" w:type="dxa"/>
            </w:tcMar>
            <w:vAlign w:val="center"/>
          </w:tcPr>
          <w:p w:rsidR="00A321E8" w:rsidRPr="009D20B8" w:rsidRDefault="00A321E8" w:rsidP="00217CCF">
            <w:pPr>
              <w:jc w:val="center"/>
              <w:rPr>
                <w:rFonts w:cs="Arial"/>
                <w:sz w:val="22"/>
                <w:szCs w:val="22"/>
                <w:lang w:val="el-GR"/>
              </w:rPr>
            </w:pPr>
          </w:p>
        </w:tc>
        <w:tc>
          <w:tcPr>
            <w:tcW w:w="1093" w:type="dxa"/>
            <w:tcBorders>
              <w:top w:val="nil"/>
              <w:left w:val="single" w:sz="8" w:space="0" w:color="auto"/>
              <w:bottom w:val="single" w:sz="8" w:space="0" w:color="auto"/>
            </w:tcBorders>
            <w:tcMar>
              <w:left w:w="0" w:type="dxa"/>
              <w:right w:w="0" w:type="dxa"/>
            </w:tcMar>
            <w:vAlign w:val="center"/>
          </w:tcPr>
          <w:p w:rsidR="00A321E8" w:rsidRPr="009D20B8" w:rsidRDefault="00A321E8" w:rsidP="00217CCF">
            <w:pPr>
              <w:jc w:val="center"/>
              <w:rPr>
                <w:rFonts w:cs="Arial"/>
                <w:sz w:val="22"/>
                <w:szCs w:val="22"/>
                <w:lang w:val="el-GR"/>
              </w:rPr>
            </w:pPr>
          </w:p>
        </w:tc>
      </w:tr>
    </w:tbl>
    <w:p w:rsidR="00491E01" w:rsidRDefault="00491E01" w:rsidP="00B86291">
      <w:pPr>
        <w:pStyle w:val="BodyText2"/>
        <w:spacing w:after="80" w:line="240" w:lineRule="auto"/>
        <w:jc w:val="both"/>
        <w:rPr>
          <w:rFonts w:cs="Arial"/>
          <w:bCs/>
          <w:iCs/>
          <w:kern w:val="32"/>
          <w:sz w:val="22"/>
          <w:szCs w:val="22"/>
          <w:lang w:val="en-US" w:eastAsia="el-GR"/>
        </w:rPr>
      </w:pPr>
    </w:p>
    <w:p w:rsidR="00375AB9" w:rsidRDefault="00375AB9" w:rsidP="00375AB9">
      <w:pPr>
        <w:pStyle w:val="BodyText2"/>
        <w:spacing w:after="80" w:line="260" w:lineRule="exact"/>
        <w:jc w:val="both"/>
        <w:rPr>
          <w:rFonts w:cs="Arial"/>
          <w:bCs/>
          <w:iCs/>
          <w:kern w:val="32"/>
          <w:sz w:val="22"/>
          <w:szCs w:val="22"/>
          <w:lang w:val="el-GR" w:eastAsia="el-GR"/>
        </w:rPr>
      </w:pPr>
      <w:r w:rsidRPr="00375AB9">
        <w:rPr>
          <w:rFonts w:cs="Arial"/>
          <w:bCs/>
          <w:iCs/>
          <w:kern w:val="32"/>
          <w:sz w:val="22"/>
          <w:szCs w:val="22"/>
          <w:lang w:val="el-GR" w:eastAsia="el-GR"/>
        </w:rPr>
        <w:t>Οι υποφάκελοι της τεχνικής και οικονομικής προσφοράς (άρθρα 3.Α.1 και 3.Α.2) υποβάλλονται στην Τράπεζα τόσο εγγράφως όσο και σε ηλεκτρονική μορφή (</w:t>
      </w:r>
      <w:r w:rsidR="00972C1A">
        <w:rPr>
          <w:rFonts w:cs="Arial"/>
          <w:bCs/>
          <w:iCs/>
          <w:kern w:val="32"/>
          <w:sz w:val="22"/>
          <w:szCs w:val="22"/>
          <w:lang w:val="el-GR" w:eastAsia="el-GR"/>
        </w:rPr>
        <w:t>οπτικός δίσκος</w:t>
      </w:r>
      <w:r w:rsidR="00A53CF5">
        <w:rPr>
          <w:rFonts w:cs="Arial"/>
          <w:bCs/>
          <w:iCs/>
          <w:kern w:val="32"/>
          <w:sz w:val="22"/>
          <w:szCs w:val="22"/>
          <w:lang w:val="el-GR" w:eastAsia="el-GR"/>
        </w:rPr>
        <w:t xml:space="preserve"> ή </w:t>
      </w:r>
      <w:r w:rsidR="00A53CF5">
        <w:rPr>
          <w:rFonts w:cs="Arial"/>
          <w:bCs/>
          <w:iCs/>
          <w:kern w:val="32"/>
          <w:sz w:val="22"/>
          <w:szCs w:val="22"/>
          <w:lang w:val="en-US" w:eastAsia="el-GR"/>
        </w:rPr>
        <w:t>USB</w:t>
      </w:r>
      <w:r w:rsidR="00A53CF5" w:rsidRPr="003E7D2D">
        <w:rPr>
          <w:rFonts w:cs="Arial"/>
          <w:bCs/>
          <w:iCs/>
          <w:kern w:val="32"/>
          <w:sz w:val="22"/>
          <w:szCs w:val="22"/>
          <w:lang w:val="el-GR" w:eastAsia="el-GR"/>
        </w:rPr>
        <w:t xml:space="preserve"> </w:t>
      </w:r>
      <w:r w:rsidR="00F47287">
        <w:rPr>
          <w:rFonts w:cs="Arial"/>
          <w:bCs/>
          <w:iCs/>
          <w:kern w:val="32"/>
          <w:sz w:val="22"/>
          <w:szCs w:val="22"/>
          <w:lang w:val="en-US" w:eastAsia="el-GR"/>
        </w:rPr>
        <w:t>flash</w:t>
      </w:r>
      <w:r w:rsidR="00F47287" w:rsidRPr="00F47287">
        <w:rPr>
          <w:rFonts w:cs="Arial"/>
          <w:bCs/>
          <w:iCs/>
          <w:kern w:val="32"/>
          <w:sz w:val="22"/>
          <w:szCs w:val="22"/>
          <w:lang w:val="el-GR" w:eastAsia="el-GR"/>
        </w:rPr>
        <w:t xml:space="preserve"> </w:t>
      </w:r>
      <w:r w:rsidR="00F47287">
        <w:rPr>
          <w:rFonts w:cs="Arial"/>
          <w:bCs/>
          <w:iCs/>
          <w:kern w:val="32"/>
          <w:sz w:val="22"/>
          <w:szCs w:val="22"/>
          <w:lang w:val="en-US" w:eastAsia="el-GR"/>
        </w:rPr>
        <w:t>drive</w:t>
      </w:r>
      <w:r w:rsidRPr="00375AB9">
        <w:rPr>
          <w:rFonts w:cs="Arial"/>
          <w:bCs/>
          <w:iCs/>
          <w:kern w:val="32"/>
          <w:sz w:val="22"/>
          <w:szCs w:val="22"/>
          <w:lang w:val="el-GR" w:eastAsia="el-GR"/>
        </w:rPr>
        <w:t>).</w:t>
      </w:r>
    </w:p>
    <w:p w:rsidR="00AB241B" w:rsidRPr="00210F10" w:rsidRDefault="0001440F" w:rsidP="00375AB9">
      <w:pPr>
        <w:pStyle w:val="BodyText2"/>
        <w:spacing w:after="80" w:line="260" w:lineRule="exact"/>
        <w:jc w:val="both"/>
        <w:rPr>
          <w:rFonts w:cs="Arial"/>
          <w:bCs/>
          <w:iCs/>
          <w:kern w:val="32"/>
          <w:sz w:val="22"/>
          <w:szCs w:val="22"/>
          <w:lang w:val="el-GR" w:eastAsia="el-GR"/>
        </w:rPr>
      </w:pPr>
      <w:r w:rsidRPr="00935948">
        <w:rPr>
          <w:rFonts w:cs="Arial"/>
          <w:bCs/>
          <w:iCs/>
          <w:kern w:val="32"/>
          <w:sz w:val="22"/>
          <w:szCs w:val="22"/>
          <w:lang w:val="el-GR" w:eastAsia="el-GR"/>
        </w:rPr>
        <w:t xml:space="preserve">Οι διαγωνιζόμενοι υποβάλλουν την προσφορά τους στον τόπο που ορίζεται στον </w:t>
      </w:r>
      <w:r>
        <w:rPr>
          <w:rFonts w:cs="Arial"/>
          <w:bCs/>
          <w:iCs/>
          <w:kern w:val="32"/>
          <w:sz w:val="22"/>
          <w:szCs w:val="22"/>
          <w:lang w:val="el-GR" w:eastAsia="el-GR"/>
        </w:rPr>
        <w:t>πίνακα 1</w:t>
      </w:r>
      <w:r w:rsidRPr="00935948">
        <w:rPr>
          <w:rFonts w:cs="Arial"/>
          <w:bCs/>
          <w:iCs/>
          <w:kern w:val="32"/>
          <w:sz w:val="22"/>
          <w:szCs w:val="22"/>
          <w:lang w:val="el-GR" w:eastAsia="el-GR"/>
        </w:rPr>
        <w:t>, μέχρι</w:t>
      </w:r>
      <w:r w:rsidRPr="0001440F">
        <w:rPr>
          <w:rFonts w:cs="Arial"/>
          <w:bCs/>
          <w:iCs/>
          <w:kern w:val="32"/>
          <w:sz w:val="22"/>
          <w:szCs w:val="22"/>
          <w:lang w:val="el-GR" w:eastAsia="el-GR"/>
        </w:rPr>
        <w:t xml:space="preserve"> </w:t>
      </w:r>
      <w:r w:rsidRPr="00935948">
        <w:rPr>
          <w:rFonts w:cs="Arial"/>
          <w:bCs/>
          <w:iCs/>
          <w:kern w:val="32"/>
          <w:sz w:val="22"/>
          <w:szCs w:val="22"/>
          <w:lang w:val="el-GR" w:eastAsia="el-GR"/>
        </w:rPr>
        <w:t>την ημερομηνία και ώρα λήξης της προθεσμίας υποβολής των προσφορών.</w:t>
      </w:r>
      <w:r w:rsidRPr="0001440F">
        <w:rPr>
          <w:rFonts w:cs="Arial"/>
          <w:bCs/>
          <w:iCs/>
          <w:kern w:val="32"/>
          <w:sz w:val="22"/>
          <w:szCs w:val="22"/>
          <w:lang w:val="el-GR" w:eastAsia="el-GR"/>
        </w:rPr>
        <w:t xml:space="preserve"> </w:t>
      </w:r>
      <w:r w:rsidR="00AB241B" w:rsidRPr="00AB241B">
        <w:rPr>
          <w:rFonts w:cs="Arial"/>
          <w:bCs/>
          <w:iCs/>
          <w:kern w:val="32"/>
          <w:sz w:val="22"/>
          <w:szCs w:val="22"/>
          <w:lang w:val="el-GR" w:eastAsia="el-GR"/>
        </w:rPr>
        <w:t xml:space="preserve">Η υποβολή της προσφοράς γίνεται είτε με απευθείας παράδοση -επί αποδείξει- ή με ταχυδρομική αποστολή (μέσω εταιρείας ταχυμεταφορών (courier), συστημένη επιστολή κ.ά.). Στην περίπτωση ταχυδρομικής αποστολής της προσφοράς, αυτή γίνεται </w:t>
      </w:r>
      <w:r w:rsidR="00460571">
        <w:rPr>
          <w:rFonts w:cs="Arial"/>
          <w:bCs/>
          <w:iCs/>
          <w:kern w:val="32"/>
          <w:sz w:val="22"/>
          <w:szCs w:val="22"/>
          <w:lang w:val="el-GR" w:eastAsia="el-GR"/>
        </w:rPr>
        <w:t xml:space="preserve">δεκτή υπό την προϋπόθεση ότι </w:t>
      </w:r>
      <w:r w:rsidR="00AB241B" w:rsidRPr="00AB241B">
        <w:rPr>
          <w:rFonts w:cs="Arial"/>
          <w:bCs/>
          <w:iCs/>
          <w:kern w:val="32"/>
          <w:sz w:val="22"/>
          <w:szCs w:val="22"/>
          <w:lang w:val="el-GR" w:eastAsia="el-GR"/>
        </w:rPr>
        <w:t xml:space="preserve">έχει περιέλθει στην αρμόδια Υπηρεσία Αλληλογραφίας (Τμήμα Διαχείρισης Εγγράφων) της Τράπεζας </w:t>
      </w:r>
      <w:r w:rsidR="00A704D8">
        <w:rPr>
          <w:rFonts w:cs="Arial"/>
          <w:bCs/>
          <w:iCs/>
          <w:kern w:val="32"/>
          <w:sz w:val="22"/>
          <w:szCs w:val="22"/>
          <w:lang w:val="el-GR" w:eastAsia="el-GR"/>
        </w:rPr>
        <w:t xml:space="preserve">μέχρι την λήξη της </w:t>
      </w:r>
      <w:r w:rsidR="00A704D8">
        <w:rPr>
          <w:rFonts w:cs="Arial"/>
          <w:bCs/>
          <w:iCs/>
          <w:kern w:val="32"/>
          <w:sz w:val="22"/>
          <w:szCs w:val="22"/>
          <w:lang w:val="el-GR" w:eastAsia="el-GR"/>
        </w:rPr>
        <w:lastRenderedPageBreak/>
        <w:t>προθεσμίας υποβολής των προσφορών</w:t>
      </w:r>
      <w:r w:rsidR="00AB241B" w:rsidRPr="00AB241B">
        <w:rPr>
          <w:rFonts w:cs="Arial"/>
          <w:bCs/>
          <w:iCs/>
          <w:kern w:val="32"/>
          <w:sz w:val="22"/>
          <w:szCs w:val="22"/>
          <w:lang w:val="el-GR" w:eastAsia="el-GR"/>
        </w:rPr>
        <w:t>, με την ένδειξη "ΕΜΠΙΣΤΕΥΤΙΚΟ". Η εγγραφή στο προς τον σκοπό τούτο Βιβλίο Αλληλογραφίας της ανωτέρω Υπηρεσίας αποτελεί πλήρη απόδειξη κατάθεσης της προσφοράς.</w:t>
      </w:r>
    </w:p>
    <w:p w:rsidR="00935948" w:rsidRPr="00935948" w:rsidRDefault="00935948" w:rsidP="00D0480C">
      <w:pPr>
        <w:pStyle w:val="BodyText2"/>
        <w:spacing w:after="80" w:line="260" w:lineRule="exact"/>
        <w:jc w:val="both"/>
        <w:rPr>
          <w:rFonts w:cs="Arial"/>
          <w:bCs/>
          <w:iCs/>
          <w:kern w:val="32"/>
          <w:sz w:val="22"/>
          <w:szCs w:val="22"/>
          <w:lang w:val="el-GR" w:eastAsia="el-GR"/>
        </w:rPr>
      </w:pPr>
      <w:r w:rsidRPr="00935948">
        <w:rPr>
          <w:rFonts w:cs="Arial"/>
          <w:bCs/>
          <w:iCs/>
          <w:kern w:val="32"/>
          <w:sz w:val="22"/>
          <w:szCs w:val="22"/>
          <w:lang w:val="el-GR" w:eastAsia="el-GR"/>
        </w:rPr>
        <w:t xml:space="preserve">Οι </w:t>
      </w:r>
      <w:r w:rsidR="002D26C6" w:rsidRPr="00935948">
        <w:rPr>
          <w:rFonts w:cs="Arial"/>
          <w:bCs/>
          <w:iCs/>
          <w:kern w:val="32"/>
          <w:sz w:val="22"/>
          <w:szCs w:val="22"/>
          <w:lang w:val="el-GR" w:eastAsia="el-GR"/>
        </w:rPr>
        <w:t xml:space="preserve">διαγωνιζόμενοι </w:t>
      </w:r>
      <w:r w:rsidRPr="00935948">
        <w:rPr>
          <w:rFonts w:cs="Arial"/>
          <w:bCs/>
          <w:iCs/>
          <w:kern w:val="32"/>
          <w:sz w:val="22"/>
          <w:szCs w:val="22"/>
          <w:lang w:val="el-GR" w:eastAsia="el-GR"/>
        </w:rPr>
        <w:t xml:space="preserve">φέρουν την αποκλειστική ευθύνη της έγκαιρης περιέλευσης της προσφοράς στον αποδέκτη, όπως ορίζεται στον </w:t>
      </w:r>
      <w:r w:rsidR="008409B5">
        <w:rPr>
          <w:rFonts w:cs="Arial"/>
          <w:bCs/>
          <w:iCs/>
          <w:kern w:val="32"/>
          <w:sz w:val="22"/>
          <w:szCs w:val="22"/>
          <w:lang w:val="el-GR" w:eastAsia="el-GR"/>
        </w:rPr>
        <w:t xml:space="preserve">πίνακα </w:t>
      </w:r>
      <w:r w:rsidR="000F17E2">
        <w:rPr>
          <w:rFonts w:cs="Arial"/>
          <w:bCs/>
          <w:iCs/>
          <w:kern w:val="32"/>
          <w:sz w:val="22"/>
          <w:szCs w:val="22"/>
          <w:lang w:val="el-GR" w:eastAsia="el-GR"/>
        </w:rPr>
        <w:t>1</w:t>
      </w:r>
      <w:r w:rsidRPr="00935948">
        <w:rPr>
          <w:rFonts w:cs="Arial"/>
          <w:bCs/>
          <w:iCs/>
          <w:kern w:val="32"/>
          <w:sz w:val="22"/>
          <w:szCs w:val="22"/>
          <w:lang w:val="el-GR" w:eastAsia="el-GR"/>
        </w:rPr>
        <w:t xml:space="preserve">. Προσφορά η οποία </w:t>
      </w:r>
      <w:r w:rsidR="00DA291E">
        <w:rPr>
          <w:rFonts w:cs="Arial"/>
          <w:bCs/>
          <w:iCs/>
          <w:kern w:val="32"/>
          <w:sz w:val="22"/>
          <w:szCs w:val="22"/>
          <w:lang w:val="el-GR" w:eastAsia="el-GR"/>
        </w:rPr>
        <w:t>περιέλθει στον αποδέκτη</w:t>
      </w:r>
      <w:r w:rsidRPr="00935948">
        <w:rPr>
          <w:rFonts w:cs="Arial"/>
          <w:bCs/>
          <w:iCs/>
          <w:kern w:val="32"/>
          <w:sz w:val="22"/>
          <w:szCs w:val="22"/>
          <w:lang w:val="el-GR" w:eastAsia="el-GR"/>
        </w:rPr>
        <w:t>, με ο</w:t>
      </w:r>
      <w:r w:rsidR="00DA291E">
        <w:rPr>
          <w:rFonts w:cs="Arial"/>
          <w:bCs/>
          <w:iCs/>
          <w:kern w:val="32"/>
          <w:sz w:val="22"/>
          <w:szCs w:val="22"/>
          <w:lang w:val="el-GR" w:eastAsia="el-GR"/>
        </w:rPr>
        <w:t>ποι</w:t>
      </w:r>
      <w:r w:rsidRPr="00935948">
        <w:rPr>
          <w:rFonts w:cs="Arial"/>
          <w:bCs/>
          <w:iCs/>
          <w:kern w:val="32"/>
          <w:sz w:val="22"/>
          <w:szCs w:val="22"/>
          <w:lang w:val="el-GR" w:eastAsia="el-GR"/>
        </w:rPr>
        <w:t>ονδήποτε τρόπο</w:t>
      </w:r>
      <w:r w:rsidR="00A704D8">
        <w:rPr>
          <w:rFonts w:cs="Arial"/>
          <w:bCs/>
          <w:iCs/>
          <w:kern w:val="32"/>
          <w:sz w:val="22"/>
          <w:szCs w:val="22"/>
          <w:lang w:val="el-GR" w:eastAsia="el-GR"/>
        </w:rPr>
        <w:t>,</w:t>
      </w:r>
      <w:r w:rsidRPr="00935948">
        <w:rPr>
          <w:rFonts w:cs="Arial"/>
          <w:bCs/>
          <w:iCs/>
          <w:kern w:val="32"/>
          <w:sz w:val="22"/>
          <w:szCs w:val="22"/>
          <w:lang w:val="el-GR" w:eastAsia="el-GR"/>
        </w:rPr>
        <w:t xml:space="preserve"> μετά την ημερομηνία και ώρα που ορίζεται ως προθεσμία υποβολής </w:t>
      </w:r>
      <w:r w:rsidR="00AB241B">
        <w:rPr>
          <w:rFonts w:cs="Arial"/>
          <w:bCs/>
          <w:iCs/>
          <w:kern w:val="32"/>
          <w:sz w:val="22"/>
          <w:szCs w:val="22"/>
          <w:lang w:val="el-GR" w:eastAsia="el-GR"/>
        </w:rPr>
        <w:t xml:space="preserve">των </w:t>
      </w:r>
      <w:r w:rsidRPr="00935948">
        <w:rPr>
          <w:rFonts w:cs="Arial"/>
          <w:bCs/>
          <w:iCs/>
          <w:kern w:val="32"/>
          <w:sz w:val="22"/>
          <w:szCs w:val="22"/>
          <w:lang w:val="el-GR" w:eastAsia="el-GR"/>
        </w:rPr>
        <w:t xml:space="preserve">προσφορών δεν λαμβάνεται υπόψη. </w:t>
      </w:r>
    </w:p>
    <w:p w:rsidR="00935948" w:rsidRPr="00935948" w:rsidRDefault="00935948" w:rsidP="00D0480C">
      <w:pPr>
        <w:pStyle w:val="BodyText2"/>
        <w:spacing w:after="80" w:line="260" w:lineRule="exact"/>
        <w:jc w:val="both"/>
        <w:rPr>
          <w:rFonts w:cs="Arial"/>
          <w:bCs/>
          <w:iCs/>
          <w:kern w:val="32"/>
          <w:sz w:val="22"/>
          <w:szCs w:val="22"/>
          <w:lang w:val="el-GR" w:eastAsia="el-GR"/>
        </w:rPr>
      </w:pPr>
      <w:r w:rsidRPr="00935948">
        <w:rPr>
          <w:rFonts w:cs="Arial"/>
          <w:bCs/>
          <w:iCs/>
          <w:kern w:val="32"/>
          <w:sz w:val="22"/>
          <w:szCs w:val="22"/>
          <w:lang w:val="el-GR" w:eastAsia="el-GR"/>
        </w:rPr>
        <w:t>Η Τράπεζα ουδεμία ευθύνη φέρει για την από οποιονδήποτε λόγο τυχόν καθυστερημένη περιέλευση σε αυτήν προσφοράς που απεστάλη, ακόμα και αν αυτό οφείλεται σε υπαιτιότητα του μεταφορέα ή σε γεγονός ανωτέρας βίας.</w:t>
      </w:r>
    </w:p>
    <w:p w:rsidR="00141949" w:rsidRDefault="00935948" w:rsidP="00D0480C">
      <w:pPr>
        <w:pStyle w:val="BodyText2"/>
        <w:spacing w:line="260" w:lineRule="exact"/>
        <w:jc w:val="both"/>
        <w:rPr>
          <w:rFonts w:cs="Arial"/>
          <w:bCs/>
          <w:iCs/>
          <w:kern w:val="32"/>
          <w:sz w:val="22"/>
          <w:szCs w:val="22"/>
          <w:lang w:val="el-GR" w:eastAsia="el-GR"/>
        </w:rPr>
      </w:pPr>
      <w:r w:rsidRPr="00935948">
        <w:rPr>
          <w:rFonts w:cs="Arial"/>
          <w:bCs/>
          <w:iCs/>
          <w:kern w:val="32"/>
          <w:sz w:val="22"/>
          <w:szCs w:val="22"/>
          <w:lang w:val="el-GR" w:eastAsia="el-GR"/>
        </w:rPr>
        <w:t xml:space="preserve">Καμιά αντιπροσφορά, τροποποίηση, συμπλήρωση ή διόρθωση προσφοράς, δεν επιτρέπεται μετά την κατάθεση ή περιέλευσή της στην Τράπεζα. Η Τράπεζα, όμως, δικαιούται να ζητά διευκρινίσεις για προσφορές που έχουν κανονικά και εμπρόθεσμα υποβληθεί. Η παροχή διευκρινίσεων </w:t>
      </w:r>
      <w:r w:rsidR="00A145A2">
        <w:rPr>
          <w:rFonts w:cs="Arial"/>
          <w:bCs/>
          <w:iCs/>
          <w:kern w:val="32"/>
          <w:sz w:val="22"/>
          <w:szCs w:val="22"/>
          <w:lang w:val="el-GR" w:eastAsia="el-GR"/>
        </w:rPr>
        <w:t xml:space="preserve">προς την Τράπεζα </w:t>
      </w:r>
      <w:r w:rsidRPr="00935948">
        <w:rPr>
          <w:rFonts w:cs="Arial"/>
          <w:bCs/>
          <w:iCs/>
          <w:kern w:val="32"/>
          <w:sz w:val="22"/>
          <w:szCs w:val="22"/>
          <w:lang w:val="el-GR" w:eastAsia="el-GR"/>
        </w:rPr>
        <w:t>είναι υποχρεωτική για τους διαγωνιζόμενους.</w:t>
      </w:r>
    </w:p>
    <w:p w:rsidR="00503124" w:rsidRPr="006931D0" w:rsidRDefault="00503124" w:rsidP="000A7482">
      <w:pPr>
        <w:pStyle w:val="ListParagraph"/>
        <w:numPr>
          <w:ilvl w:val="0"/>
          <w:numId w:val="50"/>
        </w:numPr>
        <w:spacing w:before="300" w:after="100" w:line="260" w:lineRule="exact"/>
        <w:rPr>
          <w:b/>
          <w:sz w:val="22"/>
          <w:szCs w:val="22"/>
          <w:lang w:val="el-GR"/>
        </w:rPr>
      </w:pPr>
      <w:r w:rsidRPr="006931D0">
        <w:rPr>
          <w:b/>
          <w:sz w:val="22"/>
          <w:szCs w:val="22"/>
          <w:lang w:val="el-GR"/>
        </w:rPr>
        <w:t>ΟΙΚΟΝΟΜΙΚΗ ΠΡΟΣΦΟΡΑ</w:t>
      </w:r>
    </w:p>
    <w:p w:rsidR="00503124" w:rsidRDefault="00503124" w:rsidP="00503124">
      <w:pPr>
        <w:pStyle w:val="BodyText2"/>
        <w:spacing w:after="60" w:line="260" w:lineRule="exact"/>
        <w:jc w:val="both"/>
        <w:rPr>
          <w:sz w:val="22"/>
          <w:szCs w:val="22"/>
          <w:lang w:val="el-GR" w:eastAsia="el-GR"/>
        </w:rPr>
      </w:pPr>
      <w:r w:rsidRPr="00384775">
        <w:rPr>
          <w:sz w:val="22"/>
          <w:szCs w:val="22"/>
          <w:lang w:val="el-GR" w:eastAsia="el-GR"/>
        </w:rPr>
        <w:t>Για κ</w:t>
      </w:r>
      <w:r>
        <w:rPr>
          <w:sz w:val="22"/>
          <w:szCs w:val="22"/>
          <w:lang w:val="el-GR" w:eastAsia="el-GR"/>
        </w:rPr>
        <w:t>άθε έναν</w:t>
      </w:r>
      <w:r w:rsidRPr="00384775">
        <w:rPr>
          <w:sz w:val="22"/>
          <w:szCs w:val="22"/>
          <w:lang w:val="el-GR" w:eastAsia="el-GR"/>
        </w:rPr>
        <w:t xml:space="preserve"> από τους δύο τρόπους κτήσης των Μηχανημάτων</w:t>
      </w:r>
      <w:r>
        <w:rPr>
          <w:sz w:val="22"/>
          <w:szCs w:val="22"/>
          <w:lang w:val="el-GR" w:eastAsia="el-GR"/>
        </w:rPr>
        <w:t xml:space="preserve"> υποβάλλεται χωριστή οικονομική προσφορά η οποία περιλαμβάνει τα εξής:</w:t>
      </w:r>
      <w:r w:rsidRPr="00384775">
        <w:rPr>
          <w:sz w:val="22"/>
          <w:szCs w:val="22"/>
          <w:lang w:val="el-GR" w:eastAsia="el-GR"/>
        </w:rPr>
        <w:t xml:space="preserve"> </w:t>
      </w:r>
    </w:p>
    <w:p w:rsidR="00503124" w:rsidRDefault="00503124" w:rsidP="00503124">
      <w:pPr>
        <w:pStyle w:val="BodyText2"/>
        <w:numPr>
          <w:ilvl w:val="0"/>
          <w:numId w:val="47"/>
        </w:numPr>
        <w:spacing w:after="40" w:line="260" w:lineRule="exact"/>
        <w:ind w:left="357" w:hanging="357"/>
        <w:jc w:val="both"/>
        <w:rPr>
          <w:sz w:val="22"/>
          <w:szCs w:val="22"/>
          <w:lang w:val="el-GR" w:eastAsia="el-GR"/>
        </w:rPr>
      </w:pPr>
      <w:r>
        <w:rPr>
          <w:sz w:val="22"/>
          <w:szCs w:val="22"/>
          <w:lang w:val="el-GR" w:eastAsia="el-GR"/>
        </w:rPr>
        <w:t>προσφερόμενο μοντέλο Μηχανήματος,</w:t>
      </w:r>
    </w:p>
    <w:p w:rsidR="00503124" w:rsidRDefault="00503124" w:rsidP="00503124">
      <w:pPr>
        <w:pStyle w:val="BodyText2"/>
        <w:numPr>
          <w:ilvl w:val="0"/>
          <w:numId w:val="47"/>
        </w:numPr>
        <w:spacing w:after="40" w:line="260" w:lineRule="exact"/>
        <w:ind w:left="357" w:hanging="357"/>
        <w:jc w:val="both"/>
        <w:rPr>
          <w:sz w:val="22"/>
          <w:szCs w:val="22"/>
          <w:lang w:val="el-GR" w:eastAsia="el-GR"/>
        </w:rPr>
      </w:pPr>
      <w:r>
        <w:rPr>
          <w:sz w:val="22"/>
          <w:szCs w:val="22"/>
          <w:lang w:val="el-GR" w:eastAsia="el-GR"/>
        </w:rPr>
        <w:t>τιμή αγοράς/</w:t>
      </w:r>
      <w:r w:rsidRPr="00003CAE">
        <w:rPr>
          <w:rFonts w:cs="Arial"/>
          <w:sz w:val="22"/>
          <w:szCs w:val="22"/>
          <w:lang w:val="el-GR"/>
        </w:rPr>
        <w:t>μηνιαία τιμή μίσθωσης</w:t>
      </w:r>
      <w:r>
        <w:rPr>
          <w:rFonts w:cs="Arial"/>
          <w:sz w:val="22"/>
          <w:szCs w:val="22"/>
          <w:lang w:val="el-GR"/>
        </w:rPr>
        <w:t xml:space="preserve">, </w:t>
      </w:r>
      <w:r w:rsidRPr="00003CAE">
        <w:rPr>
          <w:rFonts w:cs="Arial"/>
          <w:sz w:val="22"/>
          <w:szCs w:val="22"/>
          <w:lang w:val="el-GR"/>
        </w:rPr>
        <w:t xml:space="preserve">ανά </w:t>
      </w:r>
      <w:r>
        <w:rPr>
          <w:rFonts w:cs="Arial"/>
          <w:sz w:val="22"/>
          <w:szCs w:val="22"/>
          <w:lang w:val="el-GR"/>
        </w:rPr>
        <w:t>μονάδα</w:t>
      </w:r>
      <w:r w:rsidRPr="00003CAE">
        <w:rPr>
          <w:rFonts w:cs="Arial"/>
          <w:sz w:val="22"/>
          <w:szCs w:val="22"/>
          <w:lang w:val="el-GR"/>
        </w:rPr>
        <w:t xml:space="preserve"> Μηχανήματος</w:t>
      </w:r>
      <w:r>
        <w:rPr>
          <w:rFonts w:cs="Arial"/>
          <w:sz w:val="22"/>
          <w:szCs w:val="22"/>
          <w:lang w:val="el-GR"/>
        </w:rPr>
        <w:t xml:space="preserve">, </w:t>
      </w:r>
      <w:r>
        <w:rPr>
          <w:sz w:val="22"/>
          <w:szCs w:val="22"/>
          <w:lang w:val="el-GR" w:eastAsia="el-GR"/>
        </w:rPr>
        <w:t>σε ευρώ, χωρίς τον Φ.Π.Α.,</w:t>
      </w:r>
    </w:p>
    <w:p w:rsidR="00503124" w:rsidRDefault="00503124" w:rsidP="00503124">
      <w:pPr>
        <w:pStyle w:val="BodyText2"/>
        <w:numPr>
          <w:ilvl w:val="0"/>
          <w:numId w:val="47"/>
        </w:numPr>
        <w:spacing w:after="40" w:line="260" w:lineRule="exact"/>
        <w:ind w:left="357" w:hanging="357"/>
        <w:jc w:val="both"/>
        <w:rPr>
          <w:sz w:val="22"/>
          <w:szCs w:val="22"/>
          <w:lang w:val="el-GR" w:eastAsia="el-GR"/>
        </w:rPr>
      </w:pPr>
      <w:r>
        <w:rPr>
          <w:sz w:val="22"/>
          <w:szCs w:val="22"/>
          <w:lang w:val="el-GR" w:eastAsia="el-GR"/>
        </w:rPr>
        <w:t>συνολική τιμή σε ευρώ, χωρίς τον Φ.Π.Α.,</w:t>
      </w:r>
    </w:p>
    <w:p w:rsidR="00503124" w:rsidRDefault="00503124" w:rsidP="00503124">
      <w:pPr>
        <w:pStyle w:val="BodyText2"/>
        <w:numPr>
          <w:ilvl w:val="0"/>
          <w:numId w:val="47"/>
        </w:numPr>
        <w:spacing w:after="40" w:line="260" w:lineRule="exact"/>
        <w:ind w:left="357" w:hanging="357"/>
        <w:jc w:val="both"/>
        <w:rPr>
          <w:sz w:val="22"/>
          <w:szCs w:val="22"/>
          <w:lang w:val="el-GR" w:eastAsia="el-GR"/>
        </w:rPr>
      </w:pPr>
      <w:r>
        <w:rPr>
          <w:sz w:val="22"/>
          <w:szCs w:val="22"/>
          <w:lang w:val="el-GR" w:eastAsia="el-GR"/>
        </w:rPr>
        <w:t xml:space="preserve">διάρκεια της εγγύησης και κάθε τυχόν επιβάρυνση πέραν από τις δωρεάν παρεχόμενες υπηρεσίες </w:t>
      </w:r>
      <w:r w:rsidRPr="00384775">
        <w:rPr>
          <w:sz w:val="22"/>
          <w:szCs w:val="22"/>
          <w:lang w:val="el-GR" w:eastAsia="el-GR"/>
        </w:rPr>
        <w:t>τεχνικής υποστήριξης/συντήρησης</w:t>
      </w:r>
      <w:r>
        <w:rPr>
          <w:sz w:val="22"/>
          <w:szCs w:val="22"/>
          <w:lang w:val="el-GR" w:eastAsia="el-GR"/>
        </w:rPr>
        <w:t>, όπως αυτές ορίζονται</w:t>
      </w:r>
      <w:r w:rsidR="006931D0">
        <w:rPr>
          <w:sz w:val="22"/>
          <w:szCs w:val="22"/>
          <w:lang w:val="el-GR" w:eastAsia="el-GR"/>
        </w:rPr>
        <w:t xml:space="preserve"> στο άρθρο 19</w:t>
      </w:r>
      <w:r>
        <w:rPr>
          <w:sz w:val="22"/>
          <w:szCs w:val="22"/>
          <w:lang w:val="el-GR" w:eastAsia="el-GR"/>
        </w:rPr>
        <w:t xml:space="preserve"> της παρούσας,</w:t>
      </w:r>
    </w:p>
    <w:p w:rsidR="00503124" w:rsidRDefault="00503124" w:rsidP="00503124">
      <w:pPr>
        <w:pStyle w:val="BodyText2"/>
        <w:numPr>
          <w:ilvl w:val="0"/>
          <w:numId w:val="47"/>
        </w:numPr>
        <w:spacing w:after="40" w:line="260" w:lineRule="exact"/>
        <w:ind w:left="357" w:hanging="357"/>
        <w:jc w:val="both"/>
        <w:rPr>
          <w:sz w:val="22"/>
          <w:szCs w:val="22"/>
          <w:lang w:val="el-GR" w:eastAsia="el-GR"/>
        </w:rPr>
      </w:pPr>
      <w:r>
        <w:rPr>
          <w:sz w:val="22"/>
          <w:szCs w:val="22"/>
          <w:lang w:val="el-GR" w:eastAsia="el-GR"/>
        </w:rPr>
        <w:t xml:space="preserve">διάρκεια των παρεχόμενων υπηρεσιών </w:t>
      </w:r>
      <w:r w:rsidRPr="00384775">
        <w:rPr>
          <w:sz w:val="22"/>
          <w:szCs w:val="22"/>
          <w:lang w:val="el-GR" w:eastAsia="el-GR"/>
        </w:rPr>
        <w:t>τεχνικής υποστήριξης/συντήρησης</w:t>
      </w:r>
      <w:r>
        <w:rPr>
          <w:sz w:val="22"/>
          <w:szCs w:val="22"/>
          <w:lang w:val="el-GR" w:eastAsia="el-GR"/>
        </w:rPr>
        <w:t xml:space="preserve"> μετά την προσφερόμενη περίοδο εγγύησης, ό</w:t>
      </w:r>
      <w:r w:rsidR="006931D0">
        <w:rPr>
          <w:sz w:val="22"/>
          <w:szCs w:val="22"/>
          <w:lang w:val="el-GR" w:eastAsia="el-GR"/>
        </w:rPr>
        <w:t>πως αυτές ορίζονται στο άρθρο 19</w:t>
      </w:r>
      <w:r>
        <w:rPr>
          <w:sz w:val="22"/>
          <w:szCs w:val="22"/>
          <w:lang w:val="el-GR" w:eastAsia="el-GR"/>
        </w:rPr>
        <w:t xml:space="preserve"> της παρούσας,</w:t>
      </w:r>
    </w:p>
    <w:p w:rsidR="00503124" w:rsidRDefault="00503124" w:rsidP="00503124">
      <w:pPr>
        <w:pStyle w:val="BodyText2"/>
        <w:numPr>
          <w:ilvl w:val="0"/>
          <w:numId w:val="47"/>
        </w:numPr>
        <w:spacing w:after="40" w:line="260" w:lineRule="exact"/>
        <w:ind w:left="357" w:hanging="357"/>
        <w:jc w:val="both"/>
        <w:rPr>
          <w:sz w:val="22"/>
          <w:szCs w:val="22"/>
          <w:lang w:val="el-GR" w:eastAsia="el-GR"/>
        </w:rPr>
      </w:pPr>
      <w:r>
        <w:rPr>
          <w:sz w:val="22"/>
          <w:szCs w:val="22"/>
          <w:lang w:val="el-GR" w:eastAsia="el-GR"/>
        </w:rPr>
        <w:t xml:space="preserve">κόστος της </w:t>
      </w:r>
      <w:r w:rsidRPr="00384775">
        <w:rPr>
          <w:sz w:val="22"/>
          <w:szCs w:val="22"/>
          <w:lang w:val="el-GR" w:eastAsia="el-GR"/>
        </w:rPr>
        <w:t>τεχνικής υποστήριξης/συντήρησης</w:t>
      </w:r>
      <w:r>
        <w:rPr>
          <w:sz w:val="22"/>
          <w:szCs w:val="22"/>
          <w:lang w:val="el-GR" w:eastAsia="el-GR"/>
        </w:rPr>
        <w:t xml:space="preserve"> μετά την προσφερόμενη περίοδο εγγύησης, ανά έτος, υπολογιζόμενο σε ευρώ ανά παραγόμενο αντίγραφο.</w:t>
      </w:r>
    </w:p>
    <w:p w:rsidR="00503124" w:rsidRDefault="00503124" w:rsidP="00503124">
      <w:pPr>
        <w:pStyle w:val="BodyText2"/>
        <w:spacing w:before="120" w:after="60" w:line="260" w:lineRule="exact"/>
        <w:jc w:val="both"/>
        <w:rPr>
          <w:sz w:val="22"/>
          <w:szCs w:val="22"/>
          <w:lang w:val="el-GR" w:eastAsia="el-GR"/>
        </w:rPr>
      </w:pPr>
      <w:r w:rsidRPr="00384775">
        <w:rPr>
          <w:sz w:val="22"/>
          <w:szCs w:val="22"/>
          <w:lang w:val="el-GR" w:eastAsia="el-GR"/>
        </w:rPr>
        <w:t xml:space="preserve">Επίσης, </w:t>
      </w:r>
      <w:r w:rsidRPr="00384775">
        <w:rPr>
          <w:rFonts w:cs="Arial"/>
          <w:sz w:val="22"/>
          <w:szCs w:val="22"/>
          <w:lang w:val="el-GR"/>
        </w:rPr>
        <w:t xml:space="preserve">περιγράφονται </w:t>
      </w:r>
      <w:r>
        <w:rPr>
          <w:rFonts w:cs="Arial"/>
          <w:sz w:val="22"/>
          <w:szCs w:val="22"/>
          <w:lang w:val="el-GR"/>
        </w:rPr>
        <w:t xml:space="preserve">με σαφήνεια και </w:t>
      </w:r>
      <w:r w:rsidRPr="00384775">
        <w:rPr>
          <w:rFonts w:cs="Arial"/>
          <w:sz w:val="22"/>
          <w:szCs w:val="22"/>
          <w:lang w:val="el-GR"/>
        </w:rPr>
        <w:t>λεπτομερώς (</w:t>
      </w:r>
      <w:r w:rsidRPr="00384775">
        <w:rPr>
          <w:rFonts w:cs="Arial"/>
          <w:sz w:val="22"/>
          <w:szCs w:val="22"/>
          <w:lang w:val="en-US"/>
        </w:rPr>
        <w:t>full</w:t>
      </w:r>
      <w:r w:rsidRPr="00384775">
        <w:rPr>
          <w:rFonts w:cs="Arial"/>
          <w:sz w:val="22"/>
          <w:szCs w:val="22"/>
          <w:lang w:val="el-GR"/>
        </w:rPr>
        <w:t xml:space="preserve"> </w:t>
      </w:r>
      <w:r w:rsidRPr="00384775">
        <w:rPr>
          <w:rFonts w:cs="Arial"/>
          <w:sz w:val="22"/>
          <w:szCs w:val="22"/>
          <w:lang w:val="en-US"/>
        </w:rPr>
        <w:t>service</w:t>
      </w:r>
      <w:r w:rsidRPr="00384775">
        <w:rPr>
          <w:rFonts w:cs="Arial"/>
          <w:sz w:val="22"/>
          <w:szCs w:val="22"/>
          <w:lang w:val="el-GR"/>
        </w:rPr>
        <w:t>) τα αναλώσιμα υλικά, το κό</w:t>
      </w:r>
      <w:r>
        <w:rPr>
          <w:rFonts w:cs="Arial"/>
          <w:sz w:val="22"/>
          <w:szCs w:val="22"/>
          <w:lang w:val="el-GR"/>
        </w:rPr>
        <w:t>στος και η διάρκεια ζωής</w:t>
      </w:r>
      <w:r w:rsidRPr="00384775">
        <w:rPr>
          <w:rFonts w:cs="Arial"/>
          <w:sz w:val="22"/>
          <w:szCs w:val="22"/>
          <w:lang w:val="el-GR"/>
        </w:rPr>
        <w:t xml:space="preserve"> </w:t>
      </w:r>
      <w:r>
        <w:rPr>
          <w:rFonts w:cs="Arial"/>
          <w:sz w:val="22"/>
          <w:szCs w:val="22"/>
          <w:lang w:val="el-GR"/>
        </w:rPr>
        <w:t>τους (πλήθος εκτυπώσεων)</w:t>
      </w:r>
      <w:r w:rsidRPr="00384775">
        <w:rPr>
          <w:sz w:val="22"/>
          <w:szCs w:val="22"/>
          <w:lang w:val="el-GR" w:eastAsia="el-GR"/>
        </w:rPr>
        <w:t xml:space="preserve">. </w:t>
      </w:r>
    </w:p>
    <w:p w:rsidR="00503124" w:rsidRPr="001F1ACA" w:rsidRDefault="00503124" w:rsidP="00503124">
      <w:pPr>
        <w:spacing w:after="200" w:line="260" w:lineRule="exact"/>
        <w:jc w:val="both"/>
        <w:rPr>
          <w:sz w:val="22"/>
          <w:szCs w:val="22"/>
          <w:lang w:val="el-GR" w:eastAsia="el-GR"/>
        </w:rPr>
      </w:pPr>
      <w:r w:rsidRPr="001F1ACA">
        <w:rPr>
          <w:sz w:val="22"/>
          <w:szCs w:val="22"/>
          <w:lang w:val="el-GR" w:eastAsia="el-GR"/>
        </w:rPr>
        <w:t>Σημειώνεται ότι</w:t>
      </w:r>
      <w:r w:rsidR="000A7482">
        <w:rPr>
          <w:sz w:val="22"/>
          <w:szCs w:val="22"/>
          <w:lang w:val="el-GR" w:eastAsia="el-GR"/>
        </w:rPr>
        <w:t xml:space="preserve"> </w:t>
      </w:r>
      <w:r>
        <w:rPr>
          <w:sz w:val="22"/>
          <w:szCs w:val="22"/>
          <w:lang w:val="el-GR"/>
        </w:rPr>
        <w:t xml:space="preserve">σε καμία περίπτωση δεν πρέπει να ορίζεται ελάχιστος αριθμός αντιγράφων και </w:t>
      </w:r>
      <w:r w:rsidRPr="001F1ACA">
        <w:rPr>
          <w:sz w:val="22"/>
          <w:szCs w:val="22"/>
          <w:lang w:val="el-GR" w:eastAsia="el-GR"/>
        </w:rPr>
        <w:t xml:space="preserve">το κόστος ανά </w:t>
      </w:r>
      <w:r>
        <w:rPr>
          <w:sz w:val="22"/>
          <w:szCs w:val="22"/>
          <w:lang w:val="el-GR" w:eastAsia="el-GR"/>
        </w:rPr>
        <w:t>παραγόμενο αντίγραφο</w:t>
      </w:r>
      <w:r w:rsidRPr="001F1ACA">
        <w:rPr>
          <w:sz w:val="22"/>
          <w:szCs w:val="22"/>
          <w:lang w:val="el-GR" w:eastAsia="el-GR"/>
        </w:rPr>
        <w:t xml:space="preserve"> είναι το ίδιο ανεξ</w:t>
      </w:r>
      <w:r>
        <w:rPr>
          <w:sz w:val="22"/>
          <w:szCs w:val="22"/>
          <w:lang w:val="el-GR" w:eastAsia="el-GR"/>
        </w:rPr>
        <w:t>αρτήτως</w:t>
      </w:r>
      <w:r w:rsidRPr="001F1ACA">
        <w:rPr>
          <w:sz w:val="22"/>
          <w:szCs w:val="22"/>
          <w:lang w:val="el-GR" w:eastAsia="el-GR"/>
        </w:rPr>
        <w:t xml:space="preserve"> της κάλυψης </w:t>
      </w:r>
      <w:r>
        <w:rPr>
          <w:sz w:val="22"/>
          <w:szCs w:val="22"/>
          <w:lang w:val="el-GR" w:eastAsia="el-GR"/>
        </w:rPr>
        <w:t xml:space="preserve">ή του μεγέθους </w:t>
      </w:r>
      <w:r w:rsidRPr="001F1ACA">
        <w:rPr>
          <w:sz w:val="22"/>
          <w:szCs w:val="22"/>
          <w:lang w:val="el-GR" w:eastAsia="el-GR"/>
        </w:rPr>
        <w:t>της σελίδας.</w:t>
      </w:r>
    </w:p>
    <w:p w:rsidR="007006FB" w:rsidRPr="000A7482" w:rsidRDefault="007006FB" w:rsidP="000A7482">
      <w:pPr>
        <w:pStyle w:val="ListParagraph"/>
        <w:numPr>
          <w:ilvl w:val="0"/>
          <w:numId w:val="50"/>
        </w:numPr>
        <w:spacing w:before="300" w:after="100" w:line="260" w:lineRule="exact"/>
        <w:rPr>
          <w:rFonts w:cs="Arial"/>
          <w:b/>
          <w:sz w:val="22"/>
          <w:szCs w:val="22"/>
          <w:lang w:val="el-GR"/>
        </w:rPr>
      </w:pPr>
      <w:r w:rsidRPr="000A7482">
        <w:rPr>
          <w:rFonts w:cs="Arial"/>
          <w:b/>
          <w:sz w:val="22"/>
          <w:szCs w:val="22"/>
          <w:lang w:val="el-GR"/>
        </w:rPr>
        <w:t>ΤΙΜΕΣ</w:t>
      </w:r>
    </w:p>
    <w:p w:rsidR="007006FB" w:rsidRDefault="007006FB" w:rsidP="00D0480C">
      <w:pPr>
        <w:pStyle w:val="BodyTextIndent"/>
        <w:spacing w:after="80" w:line="260" w:lineRule="exact"/>
        <w:ind w:left="0"/>
        <w:jc w:val="both"/>
        <w:rPr>
          <w:rFonts w:cs="Arial"/>
          <w:sz w:val="22"/>
          <w:szCs w:val="22"/>
          <w:lang w:val="el-GR"/>
        </w:rPr>
      </w:pPr>
      <w:r w:rsidRPr="009D20B8">
        <w:rPr>
          <w:rFonts w:cs="Arial"/>
          <w:sz w:val="22"/>
          <w:szCs w:val="22"/>
          <w:lang w:val="el-GR"/>
        </w:rPr>
        <w:t>Οι τιμές δίνονται σε Ε</w:t>
      </w:r>
      <w:r w:rsidR="001F2424">
        <w:rPr>
          <w:rFonts w:cs="Arial"/>
          <w:sz w:val="22"/>
          <w:szCs w:val="22"/>
          <w:lang w:val="el-GR"/>
        </w:rPr>
        <w:t>υρώ</w:t>
      </w:r>
      <w:r w:rsidRPr="009D20B8">
        <w:rPr>
          <w:rFonts w:cs="Arial"/>
          <w:sz w:val="22"/>
          <w:szCs w:val="22"/>
          <w:lang w:val="el-GR"/>
        </w:rPr>
        <w:t xml:space="preserve"> για </w:t>
      </w:r>
      <w:r w:rsidR="004C4D79">
        <w:rPr>
          <w:rFonts w:cs="Arial"/>
          <w:sz w:val="22"/>
          <w:szCs w:val="22"/>
          <w:lang w:val="el-GR"/>
        </w:rPr>
        <w:t xml:space="preserve">την </w:t>
      </w:r>
      <w:r w:rsidRPr="009D20B8">
        <w:rPr>
          <w:rFonts w:cs="Arial"/>
          <w:sz w:val="22"/>
          <w:szCs w:val="22"/>
          <w:lang w:val="el-GR"/>
        </w:rPr>
        <w:t xml:space="preserve">παράδοση </w:t>
      </w:r>
      <w:r w:rsidR="00B30128" w:rsidRPr="009D20B8">
        <w:rPr>
          <w:rFonts w:cs="Arial"/>
          <w:sz w:val="22"/>
          <w:szCs w:val="22"/>
          <w:lang w:val="el-GR"/>
        </w:rPr>
        <w:t>τ</w:t>
      </w:r>
      <w:r w:rsidR="00F31EE8">
        <w:rPr>
          <w:rFonts w:cs="Arial"/>
          <w:sz w:val="22"/>
          <w:szCs w:val="22"/>
          <w:lang w:val="el-GR"/>
        </w:rPr>
        <w:t xml:space="preserve">ων </w:t>
      </w:r>
      <w:r w:rsidR="0087786A">
        <w:rPr>
          <w:rFonts w:cs="Arial"/>
          <w:sz w:val="22"/>
          <w:szCs w:val="22"/>
          <w:lang w:val="el-GR"/>
        </w:rPr>
        <w:t>Μηχανημάτων</w:t>
      </w:r>
      <w:r w:rsidR="00F31EE8">
        <w:rPr>
          <w:rFonts w:cs="Arial"/>
          <w:sz w:val="22"/>
          <w:szCs w:val="22"/>
          <w:lang w:val="el-GR"/>
        </w:rPr>
        <w:t xml:space="preserve"> </w:t>
      </w:r>
      <w:r w:rsidR="002E767B">
        <w:rPr>
          <w:rFonts w:cs="Arial"/>
          <w:sz w:val="22"/>
          <w:szCs w:val="22"/>
          <w:lang w:val="el-GR"/>
        </w:rPr>
        <w:t>(ελεύθε</w:t>
      </w:r>
      <w:r w:rsidR="00F31EE8">
        <w:rPr>
          <w:rFonts w:cs="Arial"/>
          <w:sz w:val="22"/>
          <w:szCs w:val="22"/>
          <w:lang w:val="el-GR"/>
        </w:rPr>
        <w:t>ρων</w:t>
      </w:r>
      <w:r w:rsidR="00C87C1C">
        <w:rPr>
          <w:rFonts w:cs="Arial"/>
          <w:sz w:val="22"/>
          <w:szCs w:val="22"/>
          <w:lang w:val="el-GR"/>
        </w:rPr>
        <w:t>)</w:t>
      </w:r>
      <w:r w:rsidR="002B7602">
        <w:rPr>
          <w:rFonts w:cs="Arial"/>
          <w:sz w:val="22"/>
          <w:szCs w:val="22"/>
          <w:lang w:val="el-GR"/>
        </w:rPr>
        <w:t xml:space="preserve"> </w:t>
      </w:r>
      <w:r w:rsidR="002B7602" w:rsidRPr="009D20B8">
        <w:rPr>
          <w:rFonts w:cs="Arial"/>
          <w:sz w:val="22"/>
          <w:szCs w:val="22"/>
          <w:lang w:val="el-GR"/>
        </w:rPr>
        <w:t xml:space="preserve">στους χώρους της </w:t>
      </w:r>
      <w:r w:rsidR="002B7602">
        <w:rPr>
          <w:rFonts w:cs="Arial"/>
          <w:sz w:val="22"/>
          <w:szCs w:val="22"/>
          <w:lang w:val="el-GR"/>
        </w:rPr>
        <w:t xml:space="preserve">Τράπεζας, καθώς </w:t>
      </w:r>
      <w:r w:rsidR="00B30128" w:rsidRPr="009D20B8">
        <w:rPr>
          <w:rFonts w:cs="Arial"/>
          <w:sz w:val="22"/>
          <w:szCs w:val="22"/>
          <w:lang w:val="el-GR"/>
        </w:rPr>
        <w:t xml:space="preserve">και </w:t>
      </w:r>
      <w:r w:rsidR="002B7602">
        <w:rPr>
          <w:rFonts w:cs="Arial"/>
          <w:sz w:val="22"/>
          <w:szCs w:val="22"/>
          <w:lang w:val="el-GR"/>
        </w:rPr>
        <w:t xml:space="preserve">για την παροχή </w:t>
      </w:r>
      <w:r w:rsidR="00B30128" w:rsidRPr="009D20B8">
        <w:rPr>
          <w:rFonts w:cs="Arial"/>
          <w:sz w:val="22"/>
          <w:szCs w:val="22"/>
          <w:lang w:val="el-GR"/>
        </w:rPr>
        <w:t xml:space="preserve">των </w:t>
      </w:r>
      <w:r w:rsidR="00F31EE8">
        <w:rPr>
          <w:rFonts w:cs="Arial"/>
          <w:sz w:val="22"/>
          <w:szCs w:val="22"/>
          <w:lang w:val="el-GR"/>
        </w:rPr>
        <w:t xml:space="preserve">σχετικών </w:t>
      </w:r>
      <w:r w:rsidR="00B30128" w:rsidRPr="009D20B8">
        <w:rPr>
          <w:rFonts w:cs="Arial"/>
          <w:sz w:val="22"/>
          <w:szCs w:val="22"/>
          <w:lang w:val="el-GR"/>
        </w:rPr>
        <w:t>υπηρεσιών</w:t>
      </w:r>
      <w:r w:rsidR="00096A4F">
        <w:rPr>
          <w:rFonts w:cs="Arial"/>
          <w:sz w:val="22"/>
          <w:szCs w:val="22"/>
          <w:lang w:val="el-GR"/>
        </w:rPr>
        <w:t xml:space="preserve"> (τεχνικής υποστήριξης/συντήρησης)</w:t>
      </w:r>
      <w:r w:rsidR="00AC251A">
        <w:rPr>
          <w:rFonts w:cs="Arial"/>
          <w:sz w:val="22"/>
          <w:szCs w:val="22"/>
          <w:lang w:val="el-GR"/>
        </w:rPr>
        <w:t xml:space="preserve">, σύμφωνα με </w:t>
      </w:r>
      <w:r w:rsidR="00013EBC">
        <w:rPr>
          <w:rFonts w:cs="Arial"/>
          <w:sz w:val="22"/>
          <w:szCs w:val="22"/>
          <w:lang w:val="el-GR"/>
        </w:rPr>
        <w:t>τα</w:t>
      </w:r>
      <w:r w:rsidR="00AC251A">
        <w:rPr>
          <w:rFonts w:cs="Arial"/>
          <w:sz w:val="22"/>
          <w:szCs w:val="22"/>
          <w:lang w:val="el-GR"/>
        </w:rPr>
        <w:t xml:space="preserve"> </w:t>
      </w:r>
      <w:r w:rsidR="00013EBC">
        <w:rPr>
          <w:rFonts w:cs="Arial"/>
          <w:sz w:val="22"/>
          <w:szCs w:val="22"/>
          <w:lang w:val="el-GR"/>
        </w:rPr>
        <w:t>άρθρα</w:t>
      </w:r>
      <w:r w:rsidR="0000105A" w:rsidRPr="004D20AB">
        <w:rPr>
          <w:rFonts w:cs="Arial"/>
          <w:sz w:val="22"/>
          <w:szCs w:val="22"/>
          <w:lang w:val="el-GR"/>
        </w:rPr>
        <w:t xml:space="preserve"> 1</w:t>
      </w:r>
      <w:r w:rsidR="006931D0">
        <w:rPr>
          <w:rFonts w:cs="Arial"/>
          <w:sz w:val="22"/>
          <w:szCs w:val="22"/>
          <w:lang w:val="el-GR"/>
        </w:rPr>
        <w:t>4 και 19</w:t>
      </w:r>
      <w:r w:rsidRPr="009D20B8">
        <w:rPr>
          <w:rFonts w:cs="Arial"/>
          <w:sz w:val="22"/>
          <w:szCs w:val="22"/>
          <w:lang w:val="el-GR"/>
        </w:rPr>
        <w:t xml:space="preserve"> της παρούσας</w:t>
      </w:r>
      <w:r w:rsidR="00096A4F">
        <w:rPr>
          <w:rFonts w:cs="Arial"/>
          <w:sz w:val="22"/>
          <w:szCs w:val="22"/>
          <w:lang w:val="el-GR"/>
        </w:rPr>
        <w:t>,</w:t>
      </w:r>
      <w:r w:rsidR="00013EBC">
        <w:rPr>
          <w:rFonts w:cs="Arial"/>
          <w:sz w:val="22"/>
          <w:szCs w:val="22"/>
          <w:lang w:val="el-GR"/>
        </w:rPr>
        <w:t xml:space="preserve"> αντιστοίχως</w:t>
      </w:r>
      <w:r w:rsidRPr="009D20B8">
        <w:rPr>
          <w:rFonts w:cs="Arial"/>
          <w:sz w:val="22"/>
          <w:szCs w:val="22"/>
          <w:lang w:val="el-GR"/>
        </w:rPr>
        <w:t xml:space="preserve">. Οι τιμές αναγράφονται ολογράφως και αριθμητικώς. </w:t>
      </w:r>
    </w:p>
    <w:p w:rsidR="00AC251A" w:rsidRDefault="00AC251A" w:rsidP="00D0480C">
      <w:pPr>
        <w:spacing w:after="80" w:line="260" w:lineRule="exact"/>
        <w:jc w:val="both"/>
        <w:rPr>
          <w:rFonts w:cs="Arial"/>
          <w:sz w:val="22"/>
          <w:szCs w:val="22"/>
          <w:lang w:val="el-GR"/>
        </w:rPr>
      </w:pPr>
      <w:r w:rsidRPr="007A559C">
        <w:rPr>
          <w:rFonts w:cs="Arial"/>
          <w:sz w:val="22"/>
          <w:szCs w:val="22"/>
          <w:lang w:val="el-GR"/>
        </w:rPr>
        <w:t>Στις τιμές περιλ</w:t>
      </w:r>
      <w:r w:rsidR="00A704D8">
        <w:rPr>
          <w:rFonts w:cs="Arial"/>
          <w:sz w:val="22"/>
          <w:szCs w:val="22"/>
          <w:lang w:val="el-GR"/>
        </w:rPr>
        <w:t xml:space="preserve">αμβάνεται η αξία του εξοπλισμού, </w:t>
      </w:r>
      <w:r w:rsidRPr="007A559C">
        <w:rPr>
          <w:rFonts w:cs="Arial"/>
          <w:sz w:val="22"/>
          <w:szCs w:val="22"/>
          <w:lang w:val="el-GR"/>
        </w:rPr>
        <w:t>τα έξοδα συσκευασίας, μεταφοράς, ασφάλισης και παράδοσης στο χώρο λειτουργίας τ</w:t>
      </w:r>
      <w:r w:rsidR="00C81A1F">
        <w:rPr>
          <w:rFonts w:cs="Arial"/>
          <w:sz w:val="22"/>
          <w:szCs w:val="22"/>
          <w:lang w:val="el-GR"/>
        </w:rPr>
        <w:t xml:space="preserve">ων </w:t>
      </w:r>
      <w:r w:rsidR="0087786A">
        <w:rPr>
          <w:rFonts w:cs="Arial"/>
          <w:sz w:val="22"/>
          <w:szCs w:val="22"/>
          <w:lang w:val="el-GR"/>
        </w:rPr>
        <w:t>Μ</w:t>
      </w:r>
      <w:r w:rsidR="00C81A1F">
        <w:rPr>
          <w:rFonts w:cs="Arial"/>
          <w:sz w:val="22"/>
          <w:szCs w:val="22"/>
          <w:lang w:val="el-GR"/>
        </w:rPr>
        <w:t>ηχανημάτων,</w:t>
      </w:r>
      <w:r w:rsidRPr="007A559C">
        <w:rPr>
          <w:rFonts w:cs="Arial"/>
          <w:sz w:val="22"/>
          <w:szCs w:val="22"/>
          <w:lang w:val="el-GR"/>
        </w:rPr>
        <w:t xml:space="preserve"> </w:t>
      </w:r>
      <w:r w:rsidR="00A704D8" w:rsidRPr="007A559C">
        <w:rPr>
          <w:rFonts w:cs="Arial"/>
          <w:sz w:val="22"/>
          <w:szCs w:val="22"/>
          <w:lang w:val="el-GR"/>
        </w:rPr>
        <w:t xml:space="preserve">των </w:t>
      </w:r>
      <w:r w:rsidR="00A704D8">
        <w:rPr>
          <w:rFonts w:cs="Arial"/>
          <w:sz w:val="22"/>
          <w:szCs w:val="22"/>
          <w:lang w:val="el-GR"/>
        </w:rPr>
        <w:t xml:space="preserve">σχετικών </w:t>
      </w:r>
      <w:r w:rsidR="00A704D8" w:rsidRPr="007A559C">
        <w:rPr>
          <w:rFonts w:cs="Arial"/>
          <w:sz w:val="22"/>
          <w:szCs w:val="22"/>
          <w:lang w:val="el-GR"/>
        </w:rPr>
        <w:t>υπηρεσιών</w:t>
      </w:r>
      <w:r w:rsidR="00A704D8">
        <w:rPr>
          <w:rFonts w:cs="Arial"/>
          <w:sz w:val="22"/>
          <w:szCs w:val="22"/>
          <w:lang w:val="el-GR"/>
        </w:rPr>
        <w:t>,</w:t>
      </w:r>
      <w:r w:rsidR="00A704D8" w:rsidRPr="007A559C">
        <w:rPr>
          <w:rFonts w:cs="Arial"/>
          <w:sz w:val="22"/>
          <w:szCs w:val="22"/>
          <w:lang w:val="el-GR"/>
        </w:rPr>
        <w:t xml:space="preserve"> </w:t>
      </w:r>
      <w:r w:rsidRPr="007A559C">
        <w:rPr>
          <w:rFonts w:cs="Arial"/>
          <w:sz w:val="22"/>
          <w:szCs w:val="22"/>
          <w:lang w:val="el-GR"/>
        </w:rPr>
        <w:t>καθώς και κάθε άλλη επιβάρυνση, εκτός από τον Φ.Π.Α. Επιβάρυνση οποιασδήποτε φύσ</w:t>
      </w:r>
      <w:r w:rsidR="00DA592C">
        <w:rPr>
          <w:rFonts w:cs="Arial"/>
          <w:sz w:val="22"/>
          <w:szCs w:val="22"/>
          <w:lang w:val="el-GR"/>
        </w:rPr>
        <w:t xml:space="preserve">ης που δεν αναφέρεται ρητά στην </w:t>
      </w:r>
      <w:r w:rsidRPr="007A559C">
        <w:rPr>
          <w:rFonts w:cs="Arial"/>
          <w:sz w:val="22"/>
          <w:szCs w:val="22"/>
          <w:lang w:val="el-GR"/>
        </w:rPr>
        <w:t xml:space="preserve">προσφορά θεωρείται ότι είναι ενσωματωμένη στην </w:t>
      </w:r>
      <w:r w:rsidR="00141949">
        <w:rPr>
          <w:rFonts w:cs="Arial"/>
          <w:sz w:val="22"/>
          <w:szCs w:val="22"/>
          <w:lang w:val="el-GR"/>
        </w:rPr>
        <w:t xml:space="preserve">αντίστοιχη </w:t>
      </w:r>
      <w:r w:rsidRPr="007A559C">
        <w:rPr>
          <w:rFonts w:cs="Arial"/>
          <w:sz w:val="22"/>
          <w:szCs w:val="22"/>
          <w:lang w:val="el-GR"/>
        </w:rPr>
        <w:t>τιμή προσφοράς και σε καμία περίπτωση δεν θα ζητηθεί η καταβολή της.</w:t>
      </w:r>
    </w:p>
    <w:p w:rsidR="00AC251A" w:rsidRDefault="00741E85" w:rsidP="00D0480C">
      <w:pPr>
        <w:spacing w:before="60" w:after="120" w:line="260" w:lineRule="exact"/>
        <w:jc w:val="both"/>
        <w:rPr>
          <w:rFonts w:cs="Arial"/>
          <w:sz w:val="22"/>
          <w:szCs w:val="22"/>
          <w:lang w:val="el-GR"/>
        </w:rPr>
      </w:pPr>
      <w:r>
        <w:rPr>
          <w:rFonts w:cs="Arial"/>
          <w:sz w:val="22"/>
          <w:szCs w:val="22"/>
          <w:lang w:val="el-GR"/>
        </w:rPr>
        <w:t xml:space="preserve">Όλες οι </w:t>
      </w:r>
      <w:r w:rsidR="00AC251A" w:rsidRPr="007A559C">
        <w:rPr>
          <w:rFonts w:cs="Arial"/>
          <w:sz w:val="22"/>
          <w:szCs w:val="22"/>
          <w:lang w:val="el-GR"/>
        </w:rPr>
        <w:t>τιμ</w:t>
      </w:r>
      <w:r w:rsidR="0082555B" w:rsidRPr="007A559C">
        <w:rPr>
          <w:rFonts w:cs="Arial"/>
          <w:sz w:val="22"/>
          <w:szCs w:val="22"/>
          <w:lang w:val="el-GR"/>
        </w:rPr>
        <w:t>ές</w:t>
      </w:r>
      <w:r>
        <w:rPr>
          <w:rFonts w:cs="Arial"/>
          <w:sz w:val="22"/>
          <w:szCs w:val="22"/>
          <w:lang w:val="el-GR"/>
        </w:rPr>
        <w:t xml:space="preserve"> </w:t>
      </w:r>
      <w:r w:rsidR="00AC251A" w:rsidRPr="007A559C">
        <w:rPr>
          <w:rFonts w:cs="Arial"/>
          <w:sz w:val="22"/>
          <w:szCs w:val="22"/>
          <w:lang w:val="el-GR"/>
        </w:rPr>
        <w:t>είναι οριστικ</w:t>
      </w:r>
      <w:r w:rsidR="0082555B" w:rsidRPr="007A559C">
        <w:rPr>
          <w:rFonts w:cs="Arial"/>
          <w:sz w:val="22"/>
          <w:szCs w:val="22"/>
          <w:lang w:val="el-GR"/>
        </w:rPr>
        <w:t>ές</w:t>
      </w:r>
      <w:r w:rsidR="00AC251A" w:rsidRPr="007A559C">
        <w:rPr>
          <w:rFonts w:cs="Arial"/>
          <w:sz w:val="22"/>
          <w:szCs w:val="22"/>
          <w:lang w:val="el-GR"/>
        </w:rPr>
        <w:t xml:space="preserve"> και καθαρ</w:t>
      </w:r>
      <w:r w:rsidR="0082555B" w:rsidRPr="007A559C">
        <w:rPr>
          <w:rFonts w:cs="Arial"/>
          <w:sz w:val="22"/>
          <w:szCs w:val="22"/>
          <w:lang w:val="el-GR"/>
        </w:rPr>
        <w:t>ές</w:t>
      </w:r>
      <w:r w:rsidR="00AC251A" w:rsidRPr="007A559C">
        <w:rPr>
          <w:rFonts w:cs="Arial"/>
          <w:sz w:val="22"/>
          <w:szCs w:val="22"/>
          <w:lang w:val="el-GR"/>
        </w:rPr>
        <w:t xml:space="preserve"> για την Τράπεζα και δεν γίνεται αναπροσαρμογή τ</w:t>
      </w:r>
      <w:r w:rsidR="0082555B" w:rsidRPr="007A559C">
        <w:rPr>
          <w:rFonts w:cs="Arial"/>
          <w:sz w:val="22"/>
          <w:szCs w:val="22"/>
          <w:lang w:val="el-GR"/>
        </w:rPr>
        <w:t>ου</w:t>
      </w:r>
      <w:r w:rsidR="00AC251A" w:rsidRPr="007A559C">
        <w:rPr>
          <w:rFonts w:cs="Arial"/>
          <w:sz w:val="22"/>
          <w:szCs w:val="22"/>
          <w:lang w:val="el-GR"/>
        </w:rPr>
        <w:t>ς λόγω οποιασδήποτε αιτίας.</w:t>
      </w:r>
    </w:p>
    <w:p w:rsidR="00503124" w:rsidRPr="000D4FDD" w:rsidRDefault="00503124" w:rsidP="000A7482">
      <w:pPr>
        <w:pStyle w:val="Heading1"/>
        <w:keepNext w:val="0"/>
        <w:numPr>
          <w:ilvl w:val="0"/>
          <w:numId w:val="50"/>
        </w:numPr>
        <w:spacing w:before="300" w:after="100" w:line="260" w:lineRule="exact"/>
        <w:rPr>
          <w:sz w:val="22"/>
          <w:szCs w:val="22"/>
        </w:rPr>
      </w:pPr>
      <w:r w:rsidRPr="000D4FDD">
        <w:rPr>
          <w:sz w:val="22"/>
          <w:szCs w:val="22"/>
        </w:rPr>
        <w:lastRenderedPageBreak/>
        <w:t>ΕΓΓΥΗΣΗ ΣΥΜΜΕΤΟΧΗΣ</w:t>
      </w:r>
    </w:p>
    <w:p w:rsidR="00503124" w:rsidRPr="009D20B8" w:rsidRDefault="00503124" w:rsidP="00503124">
      <w:pPr>
        <w:tabs>
          <w:tab w:val="left" w:pos="406"/>
        </w:tabs>
        <w:spacing w:after="80" w:line="260" w:lineRule="exact"/>
        <w:jc w:val="both"/>
        <w:rPr>
          <w:rFonts w:cs="Arial"/>
          <w:sz w:val="22"/>
          <w:szCs w:val="22"/>
          <w:lang w:val="el-GR"/>
        </w:rPr>
      </w:pPr>
      <w:r w:rsidRPr="009D20B8">
        <w:rPr>
          <w:rFonts w:cs="Arial"/>
          <w:sz w:val="22"/>
          <w:szCs w:val="22"/>
          <w:lang w:val="el-GR"/>
        </w:rPr>
        <w:t>Κάθε προσ</w:t>
      </w:r>
      <w:r>
        <w:rPr>
          <w:rFonts w:cs="Arial"/>
          <w:sz w:val="22"/>
          <w:szCs w:val="22"/>
          <w:lang w:val="el-GR"/>
        </w:rPr>
        <w:t>φορά πρέπει να συνοδεύεται από εγγυητική ε</w:t>
      </w:r>
      <w:r w:rsidRPr="009D20B8">
        <w:rPr>
          <w:rFonts w:cs="Arial"/>
          <w:sz w:val="22"/>
          <w:szCs w:val="22"/>
          <w:lang w:val="el-GR"/>
        </w:rPr>
        <w:t xml:space="preserve">πιστολή </w:t>
      </w:r>
      <w:r>
        <w:rPr>
          <w:rFonts w:cs="Arial"/>
          <w:sz w:val="22"/>
          <w:szCs w:val="22"/>
          <w:lang w:val="el-GR"/>
        </w:rPr>
        <w:t>σ</w:t>
      </w:r>
      <w:r w:rsidRPr="009D20B8">
        <w:rPr>
          <w:rFonts w:cs="Arial"/>
          <w:sz w:val="22"/>
          <w:szCs w:val="22"/>
          <w:lang w:val="el-GR"/>
        </w:rPr>
        <w:t xml:space="preserve">υμμετοχής </w:t>
      </w:r>
      <w:r>
        <w:rPr>
          <w:rFonts w:cs="Arial"/>
          <w:sz w:val="22"/>
          <w:szCs w:val="22"/>
          <w:lang w:val="el-GR"/>
        </w:rPr>
        <w:t xml:space="preserve">συμπληρωμένη </w:t>
      </w:r>
      <w:r w:rsidRPr="009D20B8">
        <w:rPr>
          <w:rFonts w:cs="Arial"/>
          <w:sz w:val="22"/>
          <w:szCs w:val="22"/>
          <w:lang w:val="el-GR"/>
        </w:rPr>
        <w:t>σύμφωνα με τις συνημμένες οδηγίες</w:t>
      </w:r>
      <w:r>
        <w:rPr>
          <w:rFonts w:cs="Arial"/>
          <w:sz w:val="22"/>
          <w:szCs w:val="22"/>
          <w:lang w:val="el-GR"/>
        </w:rPr>
        <w:t xml:space="preserve"> (Παράρτημα </w:t>
      </w:r>
      <w:r w:rsidR="00D9199A">
        <w:rPr>
          <w:rFonts w:cs="Arial"/>
          <w:sz w:val="22"/>
          <w:szCs w:val="22"/>
          <w:lang w:val="el-GR"/>
        </w:rPr>
        <w:t>Δ</w:t>
      </w:r>
      <w:r>
        <w:rPr>
          <w:rFonts w:cs="Arial"/>
          <w:sz w:val="22"/>
          <w:szCs w:val="22"/>
          <w:lang w:val="el-GR"/>
        </w:rPr>
        <w:t>)</w:t>
      </w:r>
      <w:r w:rsidRPr="009D20B8">
        <w:rPr>
          <w:rFonts w:cs="Arial"/>
          <w:sz w:val="22"/>
          <w:szCs w:val="22"/>
          <w:lang w:val="el-GR"/>
        </w:rPr>
        <w:t xml:space="preserve">, </w:t>
      </w:r>
      <w:r w:rsidRPr="00BB6159">
        <w:rPr>
          <w:rFonts w:cs="Arial"/>
          <w:sz w:val="22"/>
          <w:szCs w:val="22"/>
          <w:lang w:val="el-GR"/>
        </w:rPr>
        <w:t>Η εγγυητική επιστολή συμμετοχής ανέρχεται στο ποσό των ευρώ δώδεκα χιλιάδων (€ 12.000).</w:t>
      </w:r>
    </w:p>
    <w:p w:rsidR="00503124" w:rsidRPr="009D20B8" w:rsidRDefault="00503124" w:rsidP="00503124">
      <w:pPr>
        <w:tabs>
          <w:tab w:val="left" w:pos="420"/>
        </w:tabs>
        <w:spacing w:after="80" w:line="260" w:lineRule="exact"/>
        <w:jc w:val="both"/>
        <w:rPr>
          <w:rFonts w:cs="Arial"/>
          <w:sz w:val="22"/>
          <w:szCs w:val="22"/>
          <w:lang w:val="el-GR"/>
        </w:rPr>
      </w:pPr>
      <w:r w:rsidRPr="009D20B8">
        <w:rPr>
          <w:rFonts w:cs="Arial"/>
          <w:sz w:val="22"/>
          <w:szCs w:val="22"/>
          <w:lang w:val="el-GR"/>
        </w:rPr>
        <w:t xml:space="preserve">Η </w:t>
      </w:r>
      <w:r>
        <w:rPr>
          <w:rFonts w:cs="Arial"/>
          <w:sz w:val="22"/>
          <w:szCs w:val="22"/>
          <w:lang w:val="el-GR"/>
        </w:rPr>
        <w:t>εγγυητική επιστολή σ</w:t>
      </w:r>
      <w:r w:rsidRPr="009D20B8">
        <w:rPr>
          <w:rFonts w:cs="Arial"/>
          <w:sz w:val="22"/>
          <w:szCs w:val="22"/>
          <w:lang w:val="el-GR"/>
        </w:rPr>
        <w:t xml:space="preserve">υμμετοχής που αφορά </w:t>
      </w:r>
      <w:r>
        <w:rPr>
          <w:rFonts w:cs="Arial"/>
          <w:sz w:val="22"/>
          <w:szCs w:val="22"/>
          <w:lang w:val="el-GR"/>
        </w:rPr>
        <w:t>σ</w:t>
      </w:r>
      <w:r w:rsidRPr="009D20B8">
        <w:rPr>
          <w:rFonts w:cs="Arial"/>
          <w:sz w:val="22"/>
          <w:szCs w:val="22"/>
          <w:lang w:val="el-GR"/>
        </w:rPr>
        <w:t xml:space="preserve">τον </w:t>
      </w:r>
      <w:r>
        <w:rPr>
          <w:rFonts w:cs="Arial"/>
          <w:sz w:val="22"/>
          <w:szCs w:val="22"/>
          <w:lang w:val="el-GR"/>
        </w:rPr>
        <w:t xml:space="preserve">διαγωνιζόμενο υπέρ του οποίου </w:t>
      </w:r>
      <w:r w:rsidRPr="009D20B8">
        <w:rPr>
          <w:rFonts w:cs="Arial"/>
          <w:sz w:val="22"/>
          <w:szCs w:val="22"/>
          <w:lang w:val="el-GR"/>
        </w:rPr>
        <w:t>κατακυρώθηκε η προμήθεια, επιστρέφεται σ</w:t>
      </w:r>
      <w:r>
        <w:rPr>
          <w:rFonts w:cs="Arial"/>
          <w:sz w:val="22"/>
          <w:szCs w:val="22"/>
          <w:lang w:val="el-GR"/>
        </w:rPr>
        <w:t>ε</w:t>
      </w:r>
      <w:r w:rsidRPr="009D20B8">
        <w:rPr>
          <w:rFonts w:cs="Arial"/>
          <w:sz w:val="22"/>
          <w:szCs w:val="22"/>
          <w:lang w:val="el-GR"/>
        </w:rPr>
        <w:t xml:space="preserve"> αυτόν μετά την υπογραφή της</w:t>
      </w:r>
      <w:r>
        <w:rPr>
          <w:rFonts w:cs="Arial"/>
          <w:sz w:val="22"/>
          <w:szCs w:val="22"/>
          <w:lang w:val="el-GR"/>
        </w:rPr>
        <w:t xml:space="preserve"> </w:t>
      </w:r>
      <w:r w:rsidRPr="009D20B8">
        <w:rPr>
          <w:rFonts w:cs="Arial"/>
          <w:sz w:val="22"/>
          <w:szCs w:val="22"/>
          <w:lang w:val="el-GR"/>
        </w:rPr>
        <w:t xml:space="preserve">σύμβασης και την κατάθεση από αυτόν της </w:t>
      </w:r>
      <w:r>
        <w:rPr>
          <w:rFonts w:cs="Arial"/>
          <w:sz w:val="22"/>
          <w:szCs w:val="22"/>
          <w:lang w:val="el-GR"/>
        </w:rPr>
        <w:t>εγγυητικής επιστολής κ</w:t>
      </w:r>
      <w:r w:rsidRPr="009D20B8">
        <w:rPr>
          <w:rFonts w:cs="Arial"/>
          <w:sz w:val="22"/>
          <w:szCs w:val="22"/>
          <w:lang w:val="el-GR"/>
        </w:rPr>
        <w:t>αλής</w:t>
      </w:r>
      <w:r>
        <w:rPr>
          <w:rFonts w:cs="Arial"/>
          <w:sz w:val="22"/>
          <w:szCs w:val="22"/>
          <w:lang w:val="el-GR"/>
        </w:rPr>
        <w:t xml:space="preserve"> ε</w:t>
      </w:r>
      <w:r w:rsidRPr="009D20B8">
        <w:rPr>
          <w:rFonts w:cs="Arial"/>
          <w:sz w:val="22"/>
          <w:szCs w:val="22"/>
          <w:lang w:val="el-GR"/>
        </w:rPr>
        <w:t xml:space="preserve">κτέλεσης της προμήθειας. Οι εγγυητικές επιστολές των υπόλοιπων </w:t>
      </w:r>
      <w:r>
        <w:rPr>
          <w:rFonts w:cs="Arial"/>
          <w:sz w:val="22"/>
          <w:szCs w:val="22"/>
          <w:lang w:val="el-GR"/>
        </w:rPr>
        <w:t xml:space="preserve">διαγωνιζόμενων </w:t>
      </w:r>
      <w:r w:rsidRPr="009D20B8">
        <w:rPr>
          <w:rFonts w:cs="Arial"/>
          <w:sz w:val="22"/>
          <w:szCs w:val="22"/>
          <w:lang w:val="el-GR"/>
        </w:rPr>
        <w:t xml:space="preserve">επιστρέφονται μετά την υπογραφή της </w:t>
      </w:r>
      <w:r>
        <w:rPr>
          <w:rFonts w:cs="Arial"/>
          <w:sz w:val="22"/>
          <w:szCs w:val="22"/>
          <w:lang w:val="el-GR"/>
        </w:rPr>
        <w:t xml:space="preserve">ανωτέρω </w:t>
      </w:r>
      <w:r w:rsidRPr="009D20B8">
        <w:rPr>
          <w:rFonts w:cs="Arial"/>
          <w:sz w:val="22"/>
          <w:szCs w:val="22"/>
          <w:lang w:val="el-GR"/>
        </w:rPr>
        <w:t>σύμβασης</w:t>
      </w:r>
      <w:r>
        <w:rPr>
          <w:rFonts w:cs="Arial"/>
          <w:sz w:val="22"/>
          <w:szCs w:val="22"/>
          <w:lang w:val="el-GR"/>
        </w:rPr>
        <w:t>,</w:t>
      </w:r>
      <w:r w:rsidRPr="009D20B8">
        <w:rPr>
          <w:rFonts w:cs="Arial"/>
          <w:sz w:val="22"/>
          <w:szCs w:val="22"/>
          <w:lang w:val="el-GR"/>
        </w:rPr>
        <w:t xml:space="preserve"> με μέριμνα των ιδίων. </w:t>
      </w:r>
    </w:p>
    <w:p w:rsidR="00503124" w:rsidRPr="009D20B8" w:rsidRDefault="00503124" w:rsidP="00503124">
      <w:pPr>
        <w:tabs>
          <w:tab w:val="left" w:pos="420"/>
        </w:tabs>
        <w:spacing w:line="260" w:lineRule="exact"/>
        <w:jc w:val="both"/>
        <w:rPr>
          <w:rFonts w:cs="Arial"/>
          <w:sz w:val="22"/>
          <w:szCs w:val="22"/>
          <w:lang w:val="el-GR"/>
        </w:rPr>
      </w:pPr>
      <w:r w:rsidRPr="009D20B8">
        <w:rPr>
          <w:rFonts w:cs="Arial"/>
          <w:sz w:val="22"/>
          <w:szCs w:val="22"/>
          <w:lang w:val="el-GR"/>
        </w:rPr>
        <w:t xml:space="preserve">Προσφορά που δεν </w:t>
      </w:r>
      <w:r>
        <w:rPr>
          <w:rFonts w:cs="Arial"/>
          <w:sz w:val="22"/>
          <w:szCs w:val="22"/>
          <w:lang w:val="el-GR"/>
        </w:rPr>
        <w:t>συνοδεύεται από την προσήκουσα εγγυητική επιστολή σ</w:t>
      </w:r>
      <w:r w:rsidRPr="009D20B8">
        <w:rPr>
          <w:rFonts w:cs="Arial"/>
          <w:sz w:val="22"/>
          <w:szCs w:val="22"/>
          <w:lang w:val="el-GR"/>
        </w:rPr>
        <w:t xml:space="preserve">υμμετοχής είναι απαράδεκτη και δεν αξιολογείται.  </w:t>
      </w:r>
    </w:p>
    <w:p w:rsidR="00AC251A" w:rsidRPr="000A7482" w:rsidRDefault="00AC251A" w:rsidP="000A7482">
      <w:pPr>
        <w:pStyle w:val="ListParagraph"/>
        <w:keepNext/>
        <w:numPr>
          <w:ilvl w:val="0"/>
          <w:numId w:val="50"/>
        </w:numPr>
        <w:spacing w:before="300" w:after="100" w:line="260" w:lineRule="exact"/>
        <w:outlineLvl w:val="0"/>
        <w:rPr>
          <w:rFonts w:cs="Arial"/>
          <w:b/>
          <w:sz w:val="22"/>
          <w:szCs w:val="22"/>
          <w:lang w:val="el-GR"/>
        </w:rPr>
      </w:pPr>
      <w:r w:rsidRPr="000A7482">
        <w:rPr>
          <w:rFonts w:cs="Arial"/>
          <w:b/>
          <w:sz w:val="22"/>
          <w:szCs w:val="22"/>
          <w:lang w:val="el-GR"/>
        </w:rPr>
        <w:t>ΙΣΧΥΣ ΤΩΝ ΠΡΟΣΦΟΡΩΝ</w:t>
      </w:r>
    </w:p>
    <w:p w:rsidR="00AC251A" w:rsidRPr="00AC251A" w:rsidRDefault="00AC251A" w:rsidP="00D0480C">
      <w:pPr>
        <w:spacing w:after="80" w:line="260" w:lineRule="exact"/>
        <w:jc w:val="both"/>
        <w:rPr>
          <w:rFonts w:cs="Arial"/>
          <w:sz w:val="22"/>
          <w:szCs w:val="22"/>
          <w:lang w:val="el-GR"/>
        </w:rPr>
      </w:pPr>
      <w:r w:rsidRPr="00AC251A">
        <w:rPr>
          <w:rFonts w:cs="Arial"/>
          <w:sz w:val="22"/>
          <w:szCs w:val="22"/>
          <w:lang w:val="el-GR"/>
        </w:rPr>
        <w:t xml:space="preserve">Οι προσφορές ισχύουν υποχρεωτικά επί </w:t>
      </w:r>
      <w:r w:rsidR="003B0B0D" w:rsidRPr="00AC251A">
        <w:rPr>
          <w:rFonts w:cs="Arial"/>
          <w:sz w:val="22"/>
          <w:szCs w:val="22"/>
          <w:lang w:val="el-GR"/>
        </w:rPr>
        <w:t>ενενήντα (90) ημέρες</w:t>
      </w:r>
      <w:r w:rsidR="003B0B0D">
        <w:rPr>
          <w:rFonts w:cs="Arial"/>
          <w:sz w:val="22"/>
          <w:szCs w:val="22"/>
          <w:lang w:val="el-GR"/>
        </w:rPr>
        <w:t xml:space="preserve"> </w:t>
      </w:r>
      <w:r w:rsidRPr="00AC251A">
        <w:rPr>
          <w:rFonts w:cs="Arial"/>
          <w:sz w:val="22"/>
          <w:szCs w:val="22"/>
          <w:lang w:val="el-GR"/>
        </w:rPr>
        <w:t>από την ημερομηνία</w:t>
      </w:r>
      <w:r w:rsidR="003D3153">
        <w:rPr>
          <w:rFonts w:cs="Arial"/>
          <w:sz w:val="22"/>
          <w:szCs w:val="22"/>
          <w:lang w:val="el-GR"/>
        </w:rPr>
        <w:t xml:space="preserve"> </w:t>
      </w:r>
      <w:r w:rsidRPr="00AC251A">
        <w:rPr>
          <w:rFonts w:cs="Arial"/>
          <w:sz w:val="22"/>
          <w:szCs w:val="22"/>
          <w:lang w:val="el-GR"/>
        </w:rPr>
        <w:t xml:space="preserve">λήξης της προθεσμίας υποβολής των προσφορών. Προσφορά που ορίζει </w:t>
      </w:r>
      <w:r w:rsidR="003D3153" w:rsidRPr="00AC251A">
        <w:rPr>
          <w:rFonts w:cs="Arial"/>
          <w:sz w:val="22"/>
          <w:szCs w:val="22"/>
          <w:lang w:val="el-GR"/>
        </w:rPr>
        <w:t xml:space="preserve">χρόνο </w:t>
      </w:r>
      <w:r w:rsidRPr="00AC251A">
        <w:rPr>
          <w:rFonts w:cs="Arial"/>
          <w:sz w:val="22"/>
          <w:szCs w:val="22"/>
          <w:lang w:val="el-GR"/>
        </w:rPr>
        <w:t>μικρότερο του προβλεπομένου απορρίπτεται ως απαράδεκτη.</w:t>
      </w:r>
    </w:p>
    <w:p w:rsidR="00AC251A" w:rsidRDefault="00AC251A" w:rsidP="00D0480C">
      <w:pPr>
        <w:spacing w:before="60" w:after="120" w:line="260" w:lineRule="exact"/>
        <w:jc w:val="both"/>
        <w:rPr>
          <w:rFonts w:cs="Arial"/>
          <w:sz w:val="22"/>
          <w:szCs w:val="22"/>
          <w:lang w:val="el-GR"/>
        </w:rPr>
      </w:pPr>
      <w:r w:rsidRPr="00AC251A">
        <w:rPr>
          <w:rFonts w:cs="Arial"/>
          <w:sz w:val="22"/>
          <w:szCs w:val="22"/>
          <w:lang w:val="el-GR"/>
        </w:rPr>
        <w:t xml:space="preserve">Η ισχύς των προσφορών μπορεί να παραταθεί για </w:t>
      </w:r>
      <w:r w:rsidR="0017649F">
        <w:rPr>
          <w:rFonts w:cs="Arial"/>
          <w:sz w:val="22"/>
          <w:szCs w:val="22"/>
          <w:lang w:val="el-GR"/>
        </w:rPr>
        <w:t>επιπλέον</w:t>
      </w:r>
      <w:r w:rsidR="0017649F" w:rsidRPr="00AC251A">
        <w:rPr>
          <w:rFonts w:cs="Arial"/>
          <w:sz w:val="22"/>
          <w:szCs w:val="22"/>
          <w:lang w:val="el-GR"/>
        </w:rPr>
        <w:t xml:space="preserve"> </w:t>
      </w:r>
      <w:r w:rsidRPr="00AC251A">
        <w:rPr>
          <w:rFonts w:cs="Arial"/>
          <w:sz w:val="22"/>
          <w:szCs w:val="22"/>
          <w:lang w:val="el-GR"/>
        </w:rPr>
        <w:t>ενενήντα (90) ημέρες, εφόσον το ζητήσει η Τράπεζα.</w:t>
      </w:r>
    </w:p>
    <w:p w:rsidR="00503124" w:rsidRPr="0082276C" w:rsidRDefault="00503124" w:rsidP="000A7482">
      <w:pPr>
        <w:pStyle w:val="Heading1"/>
        <w:numPr>
          <w:ilvl w:val="0"/>
          <w:numId w:val="50"/>
        </w:numPr>
        <w:spacing w:before="300" w:after="100" w:line="260" w:lineRule="exact"/>
        <w:rPr>
          <w:sz w:val="22"/>
          <w:szCs w:val="22"/>
        </w:rPr>
      </w:pPr>
      <w:r w:rsidRPr="0082276C">
        <w:rPr>
          <w:sz w:val="22"/>
          <w:szCs w:val="22"/>
        </w:rPr>
        <w:t>ΕΝΣΤΑΣΕΙΣ</w:t>
      </w:r>
    </w:p>
    <w:p w:rsidR="00503124" w:rsidRPr="005811E3" w:rsidRDefault="00503124" w:rsidP="00503124">
      <w:pPr>
        <w:pStyle w:val="BodyText"/>
        <w:tabs>
          <w:tab w:val="left" w:pos="448"/>
        </w:tabs>
        <w:spacing w:after="80" w:line="260" w:lineRule="exact"/>
        <w:jc w:val="both"/>
        <w:rPr>
          <w:rFonts w:cs="Arial"/>
          <w:sz w:val="22"/>
          <w:szCs w:val="22"/>
          <w:lang w:val="el-GR"/>
        </w:rPr>
      </w:pPr>
      <w:r w:rsidRPr="009D20B8">
        <w:rPr>
          <w:rFonts w:cs="Arial"/>
          <w:sz w:val="22"/>
          <w:szCs w:val="22"/>
          <w:lang w:val="el-GR"/>
        </w:rPr>
        <w:t xml:space="preserve">Δικαίωμα υποβολής ένστασης έχουν μόνον όσοι έχουν συμμετάσχει στο διαγωνισμό. </w:t>
      </w:r>
    </w:p>
    <w:p w:rsidR="00503124" w:rsidRDefault="00503124" w:rsidP="00503124">
      <w:pPr>
        <w:pStyle w:val="BodyText"/>
        <w:tabs>
          <w:tab w:val="left" w:pos="448"/>
        </w:tabs>
        <w:spacing w:after="80" w:line="260" w:lineRule="exact"/>
        <w:jc w:val="both"/>
        <w:rPr>
          <w:rFonts w:cs="Arial"/>
          <w:sz w:val="22"/>
          <w:szCs w:val="22"/>
          <w:lang w:val="el-GR"/>
        </w:rPr>
      </w:pPr>
      <w:r w:rsidRPr="009D20B8">
        <w:rPr>
          <w:rFonts w:cs="Arial"/>
          <w:sz w:val="22"/>
          <w:szCs w:val="22"/>
          <w:lang w:val="el-GR"/>
        </w:rPr>
        <w:t xml:space="preserve">Κατά </w:t>
      </w:r>
      <w:r w:rsidRPr="00120307">
        <w:rPr>
          <w:rFonts w:cs="Arial"/>
          <w:sz w:val="22"/>
          <w:szCs w:val="22"/>
          <w:lang w:val="el-GR"/>
        </w:rPr>
        <w:t xml:space="preserve">της διαδικασίας υποβολής των δικαιολογητικών συμμετοχής και κατά της διαδικασίας συμμετοχής </w:t>
      </w:r>
      <w:r>
        <w:rPr>
          <w:rFonts w:cs="Arial"/>
          <w:sz w:val="22"/>
          <w:szCs w:val="22"/>
          <w:lang w:val="el-GR"/>
        </w:rPr>
        <w:t>υποψήφιου προμηθευτή</w:t>
      </w:r>
      <w:r w:rsidRPr="00120307">
        <w:rPr>
          <w:rFonts w:cs="Arial"/>
          <w:sz w:val="22"/>
          <w:szCs w:val="22"/>
          <w:lang w:val="el-GR"/>
        </w:rPr>
        <w:t xml:space="preserve"> στο</w:t>
      </w:r>
      <w:r>
        <w:rPr>
          <w:rFonts w:cs="Arial"/>
          <w:sz w:val="22"/>
          <w:szCs w:val="22"/>
          <w:lang w:val="el-GR"/>
        </w:rPr>
        <w:t>ν</w:t>
      </w:r>
      <w:r w:rsidRPr="00120307">
        <w:rPr>
          <w:rFonts w:cs="Arial"/>
          <w:sz w:val="22"/>
          <w:szCs w:val="22"/>
          <w:lang w:val="el-GR"/>
        </w:rPr>
        <w:t xml:space="preserve"> διαγωνισμό</w:t>
      </w:r>
      <w:r>
        <w:rPr>
          <w:rFonts w:cs="Arial"/>
          <w:sz w:val="22"/>
          <w:szCs w:val="22"/>
          <w:lang w:val="el-GR"/>
        </w:rPr>
        <w:t>,</w:t>
      </w:r>
      <w:r w:rsidRPr="00120307">
        <w:rPr>
          <w:rFonts w:cs="Arial"/>
          <w:sz w:val="22"/>
          <w:szCs w:val="22"/>
          <w:lang w:val="el-GR"/>
        </w:rPr>
        <w:t xml:space="preserve"> επιτρέπεται ένσταση </w:t>
      </w:r>
      <w:r w:rsidRPr="00986511">
        <w:rPr>
          <w:rFonts w:cs="Arial"/>
          <w:sz w:val="22"/>
          <w:szCs w:val="22"/>
          <w:lang w:val="el-GR"/>
        </w:rPr>
        <w:t xml:space="preserve">εντός αποκλειστικής προθεσμίας είκοσι τεσσάρων (24) ωρών από την ώρα λήξης της προθεσμίας υποβολής των δικαιολογητικών συμμετοχής. </w:t>
      </w:r>
      <w:r w:rsidRPr="00120307">
        <w:rPr>
          <w:rFonts w:cs="Arial"/>
          <w:sz w:val="22"/>
          <w:szCs w:val="22"/>
          <w:lang w:val="el-GR"/>
        </w:rPr>
        <w:t xml:space="preserve">Η ένσταση υποβάλλεται εγγράφως στο Τμήμα Διαγωνισμών και Συμβάσεων </w:t>
      </w:r>
      <w:r>
        <w:rPr>
          <w:rFonts w:cs="Arial"/>
          <w:sz w:val="22"/>
          <w:szCs w:val="22"/>
          <w:lang w:val="el-GR"/>
        </w:rPr>
        <w:t xml:space="preserve">της Τράπεζας. </w:t>
      </w:r>
      <w:r w:rsidRPr="00120307">
        <w:rPr>
          <w:rFonts w:cs="Arial"/>
          <w:sz w:val="22"/>
          <w:szCs w:val="22"/>
          <w:lang w:val="el-GR"/>
        </w:rPr>
        <w:t xml:space="preserve">Η απόφαση </w:t>
      </w:r>
      <w:proofErr w:type="spellStart"/>
      <w:r w:rsidRPr="00120307">
        <w:rPr>
          <w:rFonts w:cs="Arial"/>
          <w:sz w:val="22"/>
          <w:szCs w:val="22"/>
          <w:lang w:val="el-GR"/>
        </w:rPr>
        <w:t>επ΄</w:t>
      </w:r>
      <w:proofErr w:type="spellEnd"/>
      <w:r w:rsidRPr="00120307">
        <w:rPr>
          <w:rFonts w:cs="Arial"/>
          <w:sz w:val="22"/>
          <w:szCs w:val="22"/>
          <w:lang w:val="el-GR"/>
        </w:rPr>
        <w:t xml:space="preserve"> αυτής κοινοποιείται στον ενιστάμενο, εντός τριών (3) εργασίμων ημερών από την ημερομηνία υποβολής της. Η  πάροδος απράκτου του τριημέρου τεκμαίρεται</w:t>
      </w:r>
      <w:r w:rsidRPr="009D20B8">
        <w:rPr>
          <w:rFonts w:cs="Arial"/>
          <w:sz w:val="22"/>
          <w:szCs w:val="22"/>
          <w:lang w:val="el-GR"/>
        </w:rPr>
        <w:t xml:space="preserve"> ως σιωπηρή απόρριψη της ένστασης.</w:t>
      </w:r>
      <w:r>
        <w:rPr>
          <w:rFonts w:cs="Arial"/>
          <w:sz w:val="22"/>
          <w:szCs w:val="22"/>
          <w:lang w:val="el-GR"/>
        </w:rPr>
        <w:t xml:space="preserve"> </w:t>
      </w:r>
    </w:p>
    <w:p w:rsidR="00503124" w:rsidRPr="00AC251A" w:rsidRDefault="00503124" w:rsidP="00503124">
      <w:pPr>
        <w:pStyle w:val="BodyText"/>
        <w:tabs>
          <w:tab w:val="left" w:pos="448"/>
        </w:tabs>
        <w:spacing w:after="80" w:line="260" w:lineRule="exact"/>
        <w:jc w:val="both"/>
        <w:rPr>
          <w:rFonts w:cs="Arial"/>
          <w:sz w:val="22"/>
          <w:szCs w:val="22"/>
          <w:lang w:val="el-GR"/>
        </w:rPr>
      </w:pPr>
      <w:r w:rsidRPr="009D20B8">
        <w:rPr>
          <w:rFonts w:cs="Arial"/>
          <w:sz w:val="22"/>
          <w:szCs w:val="22"/>
          <w:lang w:val="el-GR"/>
        </w:rPr>
        <w:t>Η υποβολή ένστασης δεν επιφέρει διακοπή ή αναστολή της διαδικασίας του διαγωνισμού σε οποιοδήποτε στάδιο.</w:t>
      </w:r>
    </w:p>
    <w:p w:rsidR="007006FB" w:rsidRPr="00935948" w:rsidRDefault="007006FB" w:rsidP="000A7482">
      <w:pPr>
        <w:pStyle w:val="Heading1"/>
        <w:numPr>
          <w:ilvl w:val="0"/>
          <w:numId w:val="50"/>
        </w:numPr>
        <w:spacing w:before="300" w:after="100" w:line="260" w:lineRule="exact"/>
        <w:rPr>
          <w:sz w:val="22"/>
          <w:szCs w:val="22"/>
        </w:rPr>
      </w:pPr>
      <w:r w:rsidRPr="00935948">
        <w:rPr>
          <w:sz w:val="22"/>
          <w:szCs w:val="22"/>
        </w:rPr>
        <w:t>ΑΠΟΣΦΡΑΓΙΣΗ ΠΡΟΣΦΟΡΩΝ</w:t>
      </w:r>
    </w:p>
    <w:p w:rsidR="007006FB" w:rsidRPr="009D20B8" w:rsidRDefault="007006FB" w:rsidP="00D0480C">
      <w:pPr>
        <w:pStyle w:val="BodyText"/>
        <w:keepNext/>
        <w:keepLines/>
        <w:tabs>
          <w:tab w:val="left" w:pos="420"/>
        </w:tabs>
        <w:spacing w:after="80" w:line="260" w:lineRule="exact"/>
        <w:jc w:val="both"/>
        <w:rPr>
          <w:rFonts w:cs="Arial"/>
          <w:sz w:val="22"/>
          <w:szCs w:val="22"/>
          <w:lang w:val="el-GR"/>
        </w:rPr>
      </w:pPr>
      <w:r w:rsidRPr="009D20B8">
        <w:rPr>
          <w:rFonts w:cs="Arial"/>
          <w:sz w:val="22"/>
          <w:szCs w:val="22"/>
          <w:lang w:val="el-GR"/>
        </w:rPr>
        <w:t xml:space="preserve">Η αποσφράγιση των προσφορών θα γίνει από αρμόδια </w:t>
      </w:r>
      <w:r w:rsidR="005261BA">
        <w:rPr>
          <w:rFonts w:cs="Arial"/>
          <w:sz w:val="22"/>
          <w:szCs w:val="22"/>
          <w:lang w:val="el-GR"/>
        </w:rPr>
        <w:t>ε</w:t>
      </w:r>
      <w:r w:rsidRPr="009D20B8">
        <w:rPr>
          <w:rFonts w:cs="Arial"/>
          <w:sz w:val="22"/>
          <w:szCs w:val="22"/>
          <w:lang w:val="el-GR"/>
        </w:rPr>
        <w:t>πιτροπή</w:t>
      </w:r>
      <w:r w:rsidR="00AD101B">
        <w:rPr>
          <w:rFonts w:cs="Arial"/>
          <w:sz w:val="22"/>
          <w:szCs w:val="22"/>
          <w:lang w:val="el-GR"/>
        </w:rPr>
        <w:t xml:space="preserve"> της Τράπεζας</w:t>
      </w:r>
      <w:r w:rsidR="000534BA">
        <w:rPr>
          <w:rFonts w:cs="Arial"/>
          <w:sz w:val="22"/>
          <w:szCs w:val="22"/>
          <w:lang w:val="el-GR"/>
        </w:rPr>
        <w:t xml:space="preserve"> </w:t>
      </w:r>
      <w:r w:rsidR="00C41EE4" w:rsidRPr="0010121D">
        <w:rPr>
          <w:rFonts w:cs="Arial"/>
          <w:sz w:val="22"/>
          <w:szCs w:val="22"/>
          <w:lang w:val="el-GR"/>
        </w:rPr>
        <w:t xml:space="preserve">την </w:t>
      </w:r>
      <w:r w:rsidR="00C41EE4" w:rsidRPr="0010121D">
        <w:rPr>
          <w:rFonts w:cs="Arial"/>
          <w:b/>
          <w:sz w:val="22"/>
          <w:szCs w:val="22"/>
          <w:lang w:val="el-GR"/>
        </w:rPr>
        <w:t>επόμενη εργάσιμη</w:t>
      </w:r>
      <w:r w:rsidR="00C41EE4" w:rsidRPr="0010121D">
        <w:rPr>
          <w:rFonts w:cs="Arial"/>
          <w:sz w:val="22"/>
          <w:szCs w:val="22"/>
          <w:lang w:val="el-GR"/>
        </w:rPr>
        <w:t xml:space="preserve"> της ημερομηνίας λήξης της προθεσμίας υποβολής των προσφορών και ώρα 12</w:t>
      </w:r>
      <w:r w:rsidR="009912B0" w:rsidRPr="0010121D">
        <w:rPr>
          <w:rFonts w:cs="Arial"/>
          <w:sz w:val="22"/>
          <w:szCs w:val="22"/>
          <w:lang w:val="el-GR"/>
        </w:rPr>
        <w:t>η</w:t>
      </w:r>
      <w:r w:rsidR="00C41EE4" w:rsidRPr="0010121D">
        <w:rPr>
          <w:rFonts w:cs="Arial"/>
          <w:sz w:val="22"/>
          <w:szCs w:val="22"/>
          <w:lang w:val="el-GR"/>
        </w:rPr>
        <w:t xml:space="preserve"> μεσημβρινή, </w:t>
      </w:r>
      <w:r w:rsidR="00561E7B" w:rsidRPr="0010121D">
        <w:rPr>
          <w:rFonts w:cs="Arial"/>
          <w:sz w:val="22"/>
          <w:szCs w:val="22"/>
          <w:lang w:val="el-GR"/>
        </w:rPr>
        <w:t>στον τόπο</w:t>
      </w:r>
      <w:r w:rsidR="00C41EE4" w:rsidRPr="0010121D">
        <w:rPr>
          <w:rFonts w:cs="Arial"/>
          <w:sz w:val="22"/>
          <w:szCs w:val="22"/>
          <w:lang w:val="el-GR"/>
        </w:rPr>
        <w:t xml:space="preserve"> που</w:t>
      </w:r>
      <w:r w:rsidR="00DE1F9A" w:rsidRPr="0010121D">
        <w:rPr>
          <w:rFonts w:cs="Arial"/>
          <w:sz w:val="22"/>
          <w:szCs w:val="22"/>
          <w:lang w:val="el-GR"/>
        </w:rPr>
        <w:t xml:space="preserve"> αναφέρ</w:t>
      </w:r>
      <w:r w:rsidR="009C3A8E" w:rsidRPr="0010121D">
        <w:rPr>
          <w:rFonts w:cs="Arial"/>
          <w:sz w:val="22"/>
          <w:szCs w:val="22"/>
          <w:lang w:val="el-GR"/>
        </w:rPr>
        <w:t>ε</w:t>
      </w:r>
      <w:r w:rsidR="00DE1F9A" w:rsidRPr="0010121D">
        <w:rPr>
          <w:rFonts w:cs="Arial"/>
          <w:sz w:val="22"/>
          <w:szCs w:val="22"/>
          <w:lang w:val="el-GR"/>
        </w:rPr>
        <w:t xml:space="preserve">ται στον </w:t>
      </w:r>
      <w:r w:rsidR="008409B5">
        <w:rPr>
          <w:rFonts w:cs="Arial"/>
          <w:sz w:val="22"/>
          <w:szCs w:val="22"/>
          <w:lang w:val="el-GR"/>
        </w:rPr>
        <w:t xml:space="preserve">πίνακα </w:t>
      </w:r>
      <w:r w:rsidR="000F17E2">
        <w:rPr>
          <w:rFonts w:cs="Arial"/>
          <w:sz w:val="22"/>
          <w:szCs w:val="22"/>
          <w:lang w:val="el-GR"/>
        </w:rPr>
        <w:t>1</w:t>
      </w:r>
      <w:r w:rsidR="00124F51" w:rsidRPr="0010121D">
        <w:rPr>
          <w:rFonts w:cs="Arial"/>
          <w:sz w:val="22"/>
          <w:szCs w:val="22"/>
          <w:lang w:val="el-GR"/>
        </w:rPr>
        <w:t xml:space="preserve"> </w:t>
      </w:r>
      <w:r w:rsidRPr="0010121D">
        <w:rPr>
          <w:rFonts w:cs="Arial"/>
          <w:sz w:val="22"/>
          <w:szCs w:val="22"/>
          <w:lang w:val="el-GR"/>
        </w:rPr>
        <w:t>της παρούσας</w:t>
      </w:r>
      <w:r w:rsidR="000534BA">
        <w:rPr>
          <w:rFonts w:cs="Arial"/>
          <w:sz w:val="22"/>
          <w:szCs w:val="22"/>
          <w:lang w:val="el-GR"/>
        </w:rPr>
        <w:t>,</w:t>
      </w:r>
      <w:bookmarkStart w:id="1" w:name="_GoBack"/>
      <w:bookmarkEnd w:id="1"/>
      <w:r w:rsidR="000534BA">
        <w:rPr>
          <w:rFonts w:cs="Arial"/>
          <w:sz w:val="22"/>
          <w:szCs w:val="22"/>
          <w:lang w:val="el-GR"/>
        </w:rPr>
        <w:t xml:space="preserve"> με</w:t>
      </w:r>
      <w:r w:rsidR="00FB3E42">
        <w:rPr>
          <w:rFonts w:cs="Arial"/>
          <w:sz w:val="22"/>
          <w:szCs w:val="22"/>
          <w:lang w:val="el-GR"/>
        </w:rPr>
        <w:t xml:space="preserve"> δυνατότητα</w:t>
      </w:r>
      <w:r w:rsidR="000534BA">
        <w:rPr>
          <w:rFonts w:cs="Arial"/>
          <w:sz w:val="22"/>
          <w:szCs w:val="22"/>
          <w:lang w:val="el-GR"/>
        </w:rPr>
        <w:t xml:space="preserve"> παρουσίας εκπροσώπων των διαγωνιζόμενων</w:t>
      </w:r>
      <w:r w:rsidRPr="0010121D">
        <w:rPr>
          <w:rFonts w:cs="Arial"/>
          <w:sz w:val="22"/>
          <w:szCs w:val="22"/>
          <w:lang w:val="el-GR"/>
        </w:rPr>
        <w:t>.</w:t>
      </w:r>
      <w:r w:rsidR="00AD51D2">
        <w:rPr>
          <w:rFonts w:cs="Arial"/>
          <w:sz w:val="22"/>
          <w:szCs w:val="22"/>
          <w:lang w:val="el-GR"/>
        </w:rPr>
        <w:t xml:space="preserve"> Στην περίπτωση αυτή </w:t>
      </w:r>
      <w:r w:rsidR="0066416C">
        <w:rPr>
          <w:rFonts w:cs="Arial"/>
          <w:sz w:val="22"/>
          <w:szCs w:val="22"/>
          <w:lang w:val="el-GR"/>
        </w:rPr>
        <w:t xml:space="preserve">οι </w:t>
      </w:r>
      <w:r w:rsidR="00AD51D2">
        <w:rPr>
          <w:rFonts w:cs="Arial"/>
          <w:sz w:val="22"/>
          <w:szCs w:val="22"/>
          <w:lang w:val="el-GR"/>
        </w:rPr>
        <w:t>παριστάμενο</w:t>
      </w:r>
      <w:r w:rsidR="0066416C">
        <w:rPr>
          <w:rFonts w:cs="Arial"/>
          <w:sz w:val="22"/>
          <w:szCs w:val="22"/>
          <w:lang w:val="el-GR"/>
        </w:rPr>
        <w:t>ι</w:t>
      </w:r>
      <w:r w:rsidR="00AD51D2">
        <w:rPr>
          <w:rFonts w:cs="Arial"/>
          <w:sz w:val="22"/>
          <w:szCs w:val="22"/>
          <w:lang w:val="el-GR"/>
        </w:rPr>
        <w:t xml:space="preserve"> </w:t>
      </w:r>
      <w:r w:rsidR="0066416C">
        <w:rPr>
          <w:rFonts w:cs="Arial"/>
          <w:sz w:val="22"/>
          <w:szCs w:val="22"/>
          <w:lang w:val="el-GR"/>
        </w:rPr>
        <w:t>πρέπει να προσκομίσουν</w:t>
      </w:r>
      <w:r w:rsidR="00AD51D2">
        <w:rPr>
          <w:rFonts w:cs="Arial"/>
          <w:sz w:val="22"/>
          <w:szCs w:val="22"/>
          <w:lang w:val="el-GR"/>
        </w:rPr>
        <w:t xml:space="preserve"> σχετική εξουσιοδότηση του διαγωνιζόμενου.</w:t>
      </w:r>
    </w:p>
    <w:p w:rsidR="007006FB" w:rsidRPr="009D20B8" w:rsidRDefault="00B26C4B" w:rsidP="00D0480C">
      <w:pPr>
        <w:pStyle w:val="BodyText"/>
        <w:spacing w:after="80" w:line="260" w:lineRule="exact"/>
        <w:jc w:val="both"/>
        <w:rPr>
          <w:rFonts w:cs="Arial"/>
          <w:sz w:val="22"/>
          <w:szCs w:val="22"/>
          <w:lang w:val="el-GR"/>
        </w:rPr>
      </w:pPr>
      <w:r>
        <w:rPr>
          <w:rFonts w:cs="Arial"/>
          <w:sz w:val="22"/>
          <w:szCs w:val="22"/>
          <w:lang w:val="el-GR"/>
        </w:rPr>
        <w:t>Π</w:t>
      </w:r>
      <w:r w:rsidR="009B2B10" w:rsidRPr="009D20B8">
        <w:rPr>
          <w:rFonts w:cs="Arial"/>
          <w:sz w:val="22"/>
          <w:szCs w:val="22"/>
          <w:lang w:val="el-GR"/>
        </w:rPr>
        <w:t xml:space="preserve">ίνακας των </w:t>
      </w:r>
      <w:r w:rsidR="003055DB" w:rsidRPr="009D20B8">
        <w:rPr>
          <w:rFonts w:cs="Arial"/>
          <w:sz w:val="22"/>
          <w:szCs w:val="22"/>
          <w:lang w:val="el-GR"/>
        </w:rPr>
        <w:t>διαγωνιζόμεν</w:t>
      </w:r>
      <w:r w:rsidR="007006FB" w:rsidRPr="009D20B8">
        <w:rPr>
          <w:rFonts w:cs="Arial"/>
          <w:sz w:val="22"/>
          <w:szCs w:val="22"/>
          <w:lang w:val="el-GR"/>
        </w:rPr>
        <w:t>ων με τις τιμ</w:t>
      </w:r>
      <w:r w:rsidR="009B2B10" w:rsidRPr="009D20B8">
        <w:rPr>
          <w:rFonts w:cs="Arial"/>
          <w:sz w:val="22"/>
          <w:szCs w:val="22"/>
          <w:lang w:val="el-GR"/>
        </w:rPr>
        <w:t xml:space="preserve">ές που προσέφερε </w:t>
      </w:r>
      <w:r w:rsidR="007A559C">
        <w:rPr>
          <w:rFonts w:cs="Arial"/>
          <w:sz w:val="22"/>
          <w:szCs w:val="22"/>
          <w:lang w:val="el-GR"/>
        </w:rPr>
        <w:t>κ</w:t>
      </w:r>
      <w:r w:rsidR="003F72F7">
        <w:rPr>
          <w:rFonts w:cs="Arial"/>
          <w:sz w:val="22"/>
          <w:szCs w:val="22"/>
          <w:lang w:val="el-GR"/>
        </w:rPr>
        <w:t>άθε ένας</w:t>
      </w:r>
      <w:r w:rsidR="007A559C">
        <w:rPr>
          <w:rFonts w:cs="Arial"/>
          <w:sz w:val="22"/>
          <w:szCs w:val="22"/>
          <w:lang w:val="el-GR"/>
        </w:rPr>
        <w:t xml:space="preserve"> από αυτούς</w:t>
      </w:r>
      <w:r w:rsidR="007006FB" w:rsidRPr="009D20B8">
        <w:rPr>
          <w:rFonts w:cs="Arial"/>
          <w:sz w:val="22"/>
          <w:szCs w:val="22"/>
          <w:lang w:val="el-GR"/>
        </w:rPr>
        <w:t xml:space="preserve"> και με μνεία εκείνων </w:t>
      </w:r>
      <w:r w:rsidR="00935948">
        <w:rPr>
          <w:rFonts w:cs="Arial"/>
          <w:sz w:val="22"/>
          <w:szCs w:val="22"/>
          <w:lang w:val="el-GR"/>
        </w:rPr>
        <w:t xml:space="preserve">των οποίων </w:t>
      </w:r>
      <w:r w:rsidR="00935948" w:rsidRPr="009D20B8">
        <w:rPr>
          <w:rFonts w:cs="Arial"/>
          <w:sz w:val="22"/>
          <w:szCs w:val="22"/>
          <w:lang w:val="el-GR"/>
        </w:rPr>
        <w:t xml:space="preserve">οι προσφορές τους κρίθηκαν απορριπτέες </w:t>
      </w:r>
      <w:r w:rsidR="007006FB" w:rsidRPr="009D20B8">
        <w:rPr>
          <w:rFonts w:cs="Arial"/>
          <w:sz w:val="22"/>
          <w:szCs w:val="22"/>
          <w:lang w:val="el-GR"/>
        </w:rPr>
        <w:t xml:space="preserve">λόγω έλλειψης των απαραίτητων δικαιολογητικών, θα αναρτηθεί στα γραφεία του Τμήματος Διαγωνισμών και Συμβάσεων (Τράπεζα της Ελλάδος, Κεντρικό Κατάστημα, </w:t>
      </w:r>
      <w:r w:rsidR="003B2188">
        <w:rPr>
          <w:rFonts w:cs="Arial"/>
          <w:sz w:val="22"/>
          <w:szCs w:val="22"/>
          <w:lang w:val="el-GR"/>
        </w:rPr>
        <w:t xml:space="preserve">οδός </w:t>
      </w:r>
      <w:r w:rsidR="007006FB" w:rsidRPr="009D20B8">
        <w:rPr>
          <w:rFonts w:cs="Arial"/>
          <w:sz w:val="22"/>
          <w:szCs w:val="22"/>
          <w:lang w:val="el-GR"/>
        </w:rPr>
        <w:t>Ελ. Βενιζέλου 21, 1</w:t>
      </w:r>
      <w:r w:rsidR="007006FB" w:rsidRPr="009D20B8">
        <w:rPr>
          <w:rFonts w:cs="Arial"/>
          <w:sz w:val="22"/>
          <w:szCs w:val="22"/>
          <w:vertAlign w:val="superscript"/>
          <w:lang w:val="el-GR"/>
        </w:rPr>
        <w:t>ος</w:t>
      </w:r>
      <w:r w:rsidR="00F20941">
        <w:rPr>
          <w:rFonts w:cs="Arial"/>
          <w:sz w:val="22"/>
          <w:szCs w:val="22"/>
          <w:lang w:val="el-GR"/>
        </w:rPr>
        <w:t xml:space="preserve"> όροφος, γραφείο 150</w:t>
      </w:r>
      <w:r w:rsidR="007006FB" w:rsidRPr="009D20B8">
        <w:rPr>
          <w:rFonts w:cs="Arial"/>
          <w:sz w:val="22"/>
          <w:szCs w:val="22"/>
          <w:lang w:val="el-GR"/>
        </w:rPr>
        <w:t>).</w:t>
      </w:r>
    </w:p>
    <w:p w:rsidR="007006FB" w:rsidRPr="00935948" w:rsidRDefault="007006FB" w:rsidP="000A7482">
      <w:pPr>
        <w:pStyle w:val="Heading1"/>
        <w:numPr>
          <w:ilvl w:val="0"/>
          <w:numId w:val="50"/>
        </w:numPr>
        <w:spacing w:before="300" w:after="100" w:line="260" w:lineRule="exact"/>
        <w:rPr>
          <w:sz w:val="22"/>
          <w:szCs w:val="22"/>
        </w:rPr>
      </w:pPr>
      <w:r w:rsidRPr="00935948">
        <w:rPr>
          <w:sz w:val="22"/>
          <w:szCs w:val="22"/>
        </w:rPr>
        <w:t xml:space="preserve">ΑΞΙΟΛΟΓΗΣΗ ΠΡΟΣΦΟΡΩΝ </w:t>
      </w:r>
    </w:p>
    <w:p w:rsidR="009D5239" w:rsidRDefault="009D5239" w:rsidP="00D0480C">
      <w:pPr>
        <w:spacing w:after="80" w:line="260" w:lineRule="exact"/>
        <w:jc w:val="both"/>
        <w:rPr>
          <w:rFonts w:eastAsia="Calibri" w:cs="Arial"/>
          <w:sz w:val="22"/>
          <w:szCs w:val="22"/>
          <w:lang w:val="el-GR"/>
        </w:rPr>
      </w:pPr>
      <w:r w:rsidRPr="009D5239">
        <w:rPr>
          <w:rFonts w:eastAsia="Calibri" w:cs="Arial"/>
          <w:sz w:val="22"/>
          <w:szCs w:val="22"/>
          <w:lang w:val="el-GR"/>
        </w:rPr>
        <w:t>Η αξιολόγηση των προσφορών θα γίνει από</w:t>
      </w:r>
      <w:r w:rsidR="00BC5DF7">
        <w:rPr>
          <w:rFonts w:eastAsia="Calibri" w:cs="Arial"/>
          <w:sz w:val="22"/>
          <w:szCs w:val="22"/>
          <w:lang w:val="el-GR"/>
        </w:rPr>
        <w:t xml:space="preserve"> αρμόδια</w:t>
      </w:r>
      <w:r w:rsidRPr="009D5239">
        <w:rPr>
          <w:rFonts w:eastAsia="Calibri" w:cs="Arial"/>
          <w:sz w:val="22"/>
          <w:szCs w:val="22"/>
          <w:lang w:val="el-GR"/>
        </w:rPr>
        <w:t xml:space="preserve"> </w:t>
      </w:r>
      <w:r w:rsidR="005261BA">
        <w:rPr>
          <w:rFonts w:eastAsia="Calibri" w:cs="Arial"/>
          <w:sz w:val="22"/>
          <w:szCs w:val="22"/>
          <w:lang w:val="el-GR"/>
        </w:rPr>
        <w:t>ε</w:t>
      </w:r>
      <w:r w:rsidRPr="009D5239">
        <w:rPr>
          <w:rFonts w:eastAsia="Calibri" w:cs="Arial"/>
          <w:sz w:val="22"/>
          <w:szCs w:val="22"/>
          <w:lang w:val="el-GR"/>
        </w:rPr>
        <w:t>πιτροπή της Τράπεζας, η οποία έχει το δικαίωμα κατά την απόλυτη κρίση της να επιλέξει την πλέον συμφέρουσα για την Τράπεζα προσφορά. Για την αξιολόγηση των προσφορών θα συνεκτιμηθούν το</w:t>
      </w:r>
      <w:r w:rsidR="004D6A7E">
        <w:rPr>
          <w:rFonts w:eastAsia="Calibri" w:cs="Arial"/>
          <w:sz w:val="22"/>
          <w:szCs w:val="22"/>
          <w:lang w:val="el-GR"/>
        </w:rPr>
        <w:t xml:space="preserve"> </w:t>
      </w:r>
      <w:r w:rsidR="00317E03">
        <w:rPr>
          <w:rFonts w:eastAsia="Calibri" w:cs="Arial"/>
          <w:sz w:val="22"/>
          <w:szCs w:val="22"/>
          <w:lang w:val="el-GR"/>
        </w:rPr>
        <w:t>κόστος κτήσης</w:t>
      </w:r>
      <w:r w:rsidR="004D6A7E">
        <w:rPr>
          <w:rFonts w:eastAsia="Calibri" w:cs="Arial"/>
          <w:sz w:val="22"/>
          <w:szCs w:val="22"/>
          <w:lang w:val="el-GR"/>
        </w:rPr>
        <w:t xml:space="preserve"> </w:t>
      </w:r>
      <w:r w:rsidR="00317E03">
        <w:rPr>
          <w:rFonts w:eastAsia="Calibri" w:cs="Arial"/>
          <w:sz w:val="22"/>
          <w:szCs w:val="22"/>
          <w:lang w:val="el-GR"/>
        </w:rPr>
        <w:t>των Μηχανημάτων,</w:t>
      </w:r>
      <w:r w:rsidRPr="009D5239">
        <w:rPr>
          <w:rFonts w:eastAsia="Calibri" w:cs="Arial"/>
          <w:sz w:val="22"/>
          <w:szCs w:val="22"/>
          <w:lang w:val="el-GR"/>
        </w:rPr>
        <w:t xml:space="preserve"> </w:t>
      </w:r>
      <w:r w:rsidR="00A802D0">
        <w:rPr>
          <w:rFonts w:eastAsia="Calibri" w:cs="Arial"/>
          <w:sz w:val="22"/>
          <w:szCs w:val="22"/>
          <w:lang w:val="el-GR"/>
        </w:rPr>
        <w:t xml:space="preserve">τα </w:t>
      </w:r>
      <w:r w:rsidR="00DD14B9">
        <w:rPr>
          <w:rFonts w:eastAsia="Calibri" w:cs="Arial"/>
          <w:sz w:val="22"/>
          <w:szCs w:val="22"/>
          <w:lang w:val="el-GR"/>
        </w:rPr>
        <w:t>τεχνικά</w:t>
      </w:r>
      <w:r w:rsidR="00CA637F">
        <w:rPr>
          <w:rFonts w:eastAsia="Calibri" w:cs="Arial"/>
          <w:sz w:val="22"/>
          <w:szCs w:val="22"/>
          <w:lang w:val="el-GR"/>
        </w:rPr>
        <w:t>/λειτουργικά</w:t>
      </w:r>
      <w:r w:rsidR="00DD14B9">
        <w:rPr>
          <w:rFonts w:eastAsia="Calibri" w:cs="Arial"/>
          <w:sz w:val="22"/>
          <w:szCs w:val="22"/>
          <w:lang w:val="el-GR"/>
        </w:rPr>
        <w:t xml:space="preserve"> </w:t>
      </w:r>
      <w:r w:rsidR="00A802D0">
        <w:rPr>
          <w:rFonts w:eastAsia="Calibri" w:cs="Arial"/>
          <w:sz w:val="22"/>
          <w:szCs w:val="22"/>
          <w:lang w:val="el-GR"/>
        </w:rPr>
        <w:t>χαρακτηριστικά</w:t>
      </w:r>
      <w:r w:rsidRPr="009D5239">
        <w:rPr>
          <w:rFonts w:eastAsia="Calibri" w:cs="Arial"/>
          <w:sz w:val="22"/>
          <w:szCs w:val="22"/>
          <w:lang w:val="el-GR"/>
        </w:rPr>
        <w:t>, το είδος</w:t>
      </w:r>
      <w:r w:rsidR="00B67BD4">
        <w:rPr>
          <w:rFonts w:eastAsia="Calibri" w:cs="Arial"/>
          <w:sz w:val="22"/>
          <w:szCs w:val="22"/>
          <w:lang w:val="el-GR"/>
        </w:rPr>
        <w:t xml:space="preserve">, η </w:t>
      </w:r>
      <w:r w:rsidR="00B67BD4">
        <w:rPr>
          <w:rFonts w:eastAsia="Calibri" w:cs="Arial"/>
          <w:sz w:val="22"/>
          <w:szCs w:val="22"/>
          <w:lang w:val="el-GR"/>
        </w:rPr>
        <w:lastRenderedPageBreak/>
        <w:t>ποιότητα</w:t>
      </w:r>
      <w:r w:rsidRPr="009D5239">
        <w:rPr>
          <w:rFonts w:eastAsia="Calibri" w:cs="Arial"/>
          <w:sz w:val="22"/>
          <w:szCs w:val="22"/>
          <w:lang w:val="el-GR"/>
        </w:rPr>
        <w:t xml:space="preserve"> και</w:t>
      </w:r>
      <w:r w:rsidR="00317E03">
        <w:rPr>
          <w:rFonts w:eastAsia="Calibri" w:cs="Arial"/>
          <w:sz w:val="22"/>
          <w:szCs w:val="22"/>
          <w:lang w:val="el-GR"/>
        </w:rPr>
        <w:t xml:space="preserve"> το κόστος</w:t>
      </w:r>
      <w:r w:rsidRPr="009D5239">
        <w:rPr>
          <w:rFonts w:eastAsia="Calibri" w:cs="Arial"/>
          <w:sz w:val="22"/>
          <w:szCs w:val="22"/>
          <w:lang w:val="el-GR"/>
        </w:rPr>
        <w:t xml:space="preserve"> των προσφερόμενων υπηρεσιών</w:t>
      </w:r>
      <w:r w:rsidR="00DD392D">
        <w:rPr>
          <w:rFonts w:eastAsia="Calibri" w:cs="Arial"/>
          <w:sz w:val="22"/>
          <w:szCs w:val="22"/>
          <w:lang w:val="el-GR"/>
        </w:rPr>
        <w:t xml:space="preserve"> τεχνικής </w:t>
      </w:r>
      <w:r w:rsidR="00DD392D" w:rsidRPr="009D5239">
        <w:rPr>
          <w:rFonts w:eastAsia="Calibri" w:cs="Arial"/>
          <w:sz w:val="22"/>
          <w:szCs w:val="22"/>
          <w:lang w:val="el-GR"/>
        </w:rPr>
        <w:t>υποστήριξης</w:t>
      </w:r>
      <w:r w:rsidR="00DD392D">
        <w:rPr>
          <w:rFonts w:eastAsia="Calibri" w:cs="Arial"/>
          <w:sz w:val="22"/>
          <w:szCs w:val="22"/>
          <w:lang w:val="el-GR"/>
        </w:rPr>
        <w:t>/συντήρησης</w:t>
      </w:r>
      <w:r w:rsidR="004D6A7E">
        <w:rPr>
          <w:rFonts w:eastAsia="Calibri" w:cs="Arial"/>
          <w:sz w:val="22"/>
          <w:szCs w:val="22"/>
          <w:lang w:val="el-GR"/>
        </w:rPr>
        <w:t xml:space="preserve"> και </w:t>
      </w:r>
      <w:r w:rsidR="00832592">
        <w:rPr>
          <w:rFonts w:eastAsia="Calibri" w:cs="Arial"/>
          <w:sz w:val="22"/>
          <w:szCs w:val="22"/>
          <w:lang w:val="el-GR"/>
        </w:rPr>
        <w:t xml:space="preserve">των </w:t>
      </w:r>
      <w:r w:rsidR="004D6A7E">
        <w:rPr>
          <w:rFonts w:eastAsia="Calibri" w:cs="Arial"/>
          <w:sz w:val="22"/>
          <w:szCs w:val="22"/>
          <w:lang w:val="el-GR"/>
        </w:rPr>
        <w:t>αναλωσίμων</w:t>
      </w:r>
      <w:r w:rsidRPr="009D5239">
        <w:rPr>
          <w:rFonts w:eastAsia="Calibri" w:cs="Arial"/>
          <w:sz w:val="22"/>
          <w:szCs w:val="22"/>
          <w:lang w:val="el-GR"/>
        </w:rPr>
        <w:t xml:space="preserve">, </w:t>
      </w:r>
      <w:r w:rsidR="00317E03">
        <w:rPr>
          <w:rFonts w:eastAsia="Calibri" w:cs="Arial"/>
          <w:sz w:val="22"/>
          <w:szCs w:val="22"/>
          <w:lang w:val="el-GR"/>
        </w:rPr>
        <w:t xml:space="preserve">η </w:t>
      </w:r>
      <w:r w:rsidR="00CA637F">
        <w:rPr>
          <w:rFonts w:eastAsia="Calibri" w:cs="Arial"/>
          <w:sz w:val="22"/>
          <w:szCs w:val="22"/>
          <w:lang w:val="el-GR"/>
        </w:rPr>
        <w:t xml:space="preserve">διάρκεια της </w:t>
      </w:r>
      <w:r w:rsidR="00317E03">
        <w:rPr>
          <w:rFonts w:eastAsia="Calibri" w:cs="Arial"/>
          <w:sz w:val="22"/>
          <w:szCs w:val="22"/>
          <w:lang w:val="el-GR"/>
        </w:rPr>
        <w:t>προσφερόμενη</w:t>
      </w:r>
      <w:r w:rsidR="00CA637F">
        <w:rPr>
          <w:rFonts w:eastAsia="Calibri" w:cs="Arial"/>
          <w:sz w:val="22"/>
          <w:szCs w:val="22"/>
          <w:lang w:val="el-GR"/>
        </w:rPr>
        <w:t>ς</w:t>
      </w:r>
      <w:r w:rsidR="00317E03">
        <w:rPr>
          <w:rFonts w:eastAsia="Calibri" w:cs="Arial"/>
          <w:sz w:val="22"/>
          <w:szCs w:val="22"/>
          <w:lang w:val="el-GR"/>
        </w:rPr>
        <w:t xml:space="preserve"> εγγύηση</w:t>
      </w:r>
      <w:r w:rsidR="00CA637F">
        <w:rPr>
          <w:rFonts w:eastAsia="Calibri" w:cs="Arial"/>
          <w:sz w:val="22"/>
          <w:szCs w:val="22"/>
          <w:lang w:val="el-GR"/>
        </w:rPr>
        <w:t>ς</w:t>
      </w:r>
      <w:r w:rsidR="007A26BC">
        <w:rPr>
          <w:rFonts w:eastAsia="Calibri" w:cs="Arial"/>
          <w:sz w:val="22"/>
          <w:szCs w:val="22"/>
          <w:lang w:val="el-GR"/>
        </w:rPr>
        <w:t xml:space="preserve"> και</w:t>
      </w:r>
      <w:r w:rsidR="00317E03">
        <w:rPr>
          <w:rFonts w:eastAsia="Calibri" w:cs="Arial"/>
          <w:sz w:val="22"/>
          <w:szCs w:val="22"/>
          <w:lang w:val="el-GR"/>
        </w:rPr>
        <w:t xml:space="preserve"> </w:t>
      </w:r>
      <w:r w:rsidR="00A83F21" w:rsidRPr="009D5239">
        <w:rPr>
          <w:rFonts w:eastAsia="Calibri" w:cs="Arial"/>
          <w:sz w:val="22"/>
          <w:szCs w:val="22"/>
          <w:lang w:val="el-GR"/>
        </w:rPr>
        <w:t>ο χρόνος παράδοσης και εγκατάστ</w:t>
      </w:r>
      <w:r w:rsidR="00A83F21">
        <w:rPr>
          <w:rFonts w:eastAsia="Calibri" w:cs="Arial"/>
          <w:sz w:val="22"/>
          <w:szCs w:val="22"/>
          <w:lang w:val="el-GR"/>
        </w:rPr>
        <w:t>ασης</w:t>
      </w:r>
      <w:r w:rsidR="007A26BC">
        <w:rPr>
          <w:rFonts w:eastAsia="Calibri" w:cs="Arial"/>
          <w:sz w:val="22"/>
          <w:szCs w:val="22"/>
          <w:lang w:val="el-GR"/>
        </w:rPr>
        <w:t>.</w:t>
      </w:r>
    </w:p>
    <w:p w:rsidR="009D5239" w:rsidRDefault="009D5239" w:rsidP="00D0480C">
      <w:pPr>
        <w:spacing w:after="80" w:line="260" w:lineRule="exact"/>
        <w:jc w:val="both"/>
        <w:rPr>
          <w:rFonts w:eastAsia="Calibri" w:cs="Arial"/>
          <w:sz w:val="22"/>
          <w:szCs w:val="22"/>
          <w:lang w:val="el-GR"/>
        </w:rPr>
      </w:pPr>
      <w:r w:rsidRPr="009D5239">
        <w:rPr>
          <w:rFonts w:eastAsia="Calibri" w:cs="Arial"/>
          <w:sz w:val="22"/>
          <w:szCs w:val="22"/>
          <w:lang w:val="el-GR"/>
        </w:rPr>
        <w:t>Προσφορές που παρουσιάζουν, κατά την κρίση της Επιτροπής Αξιολόγησης, ουσιώδεις αποκλίσεις από τους όρους και τις τεχνικές προδιαγραφές της π</w:t>
      </w:r>
      <w:r w:rsidR="002E181A">
        <w:rPr>
          <w:rFonts w:eastAsia="Calibri" w:cs="Arial"/>
          <w:sz w:val="22"/>
          <w:szCs w:val="22"/>
          <w:lang w:val="el-GR"/>
        </w:rPr>
        <w:t>αρούσας</w:t>
      </w:r>
      <w:r w:rsidRPr="009D5239">
        <w:rPr>
          <w:rFonts w:eastAsia="Calibri" w:cs="Arial"/>
          <w:sz w:val="22"/>
          <w:szCs w:val="22"/>
          <w:lang w:val="el-GR"/>
        </w:rPr>
        <w:t xml:space="preserve"> απορρίπτονται ως απαράδεκτες.</w:t>
      </w:r>
      <w:r>
        <w:rPr>
          <w:rFonts w:eastAsia="Calibri" w:cs="Arial"/>
          <w:sz w:val="22"/>
          <w:szCs w:val="22"/>
          <w:lang w:val="el-GR"/>
        </w:rPr>
        <w:t xml:space="preserve"> </w:t>
      </w:r>
    </w:p>
    <w:p w:rsidR="00344FEE" w:rsidRDefault="00344FEE" w:rsidP="00D0480C">
      <w:pPr>
        <w:spacing w:after="80" w:line="260" w:lineRule="exact"/>
        <w:jc w:val="both"/>
        <w:rPr>
          <w:rFonts w:cs="Arial"/>
          <w:sz w:val="22"/>
          <w:szCs w:val="22"/>
          <w:lang w:val="el-GR"/>
        </w:rPr>
      </w:pPr>
      <w:r w:rsidRPr="00D037AA">
        <w:rPr>
          <w:rFonts w:cs="Arial"/>
          <w:sz w:val="22"/>
          <w:szCs w:val="22"/>
          <w:lang w:val="el-GR"/>
        </w:rPr>
        <w:t xml:space="preserve">Επισημαίνεται ότι κατά τη φάση της αξιολόγησης ενδέχεται να ζητηθεί από τους διαγωνιζόμενους να </w:t>
      </w:r>
      <w:r w:rsidR="00D037AA" w:rsidRPr="00D037AA">
        <w:rPr>
          <w:rFonts w:cs="Arial"/>
          <w:sz w:val="22"/>
          <w:szCs w:val="22"/>
          <w:lang w:val="el-GR"/>
        </w:rPr>
        <w:t>διαθέσουν σ</w:t>
      </w:r>
      <w:r w:rsidR="00623315">
        <w:rPr>
          <w:rFonts w:cs="Arial"/>
          <w:sz w:val="22"/>
          <w:szCs w:val="22"/>
          <w:lang w:val="el-GR"/>
        </w:rPr>
        <w:t>την αρμόδια ε</w:t>
      </w:r>
      <w:r w:rsidRPr="00D037AA">
        <w:rPr>
          <w:rFonts w:cs="Arial"/>
          <w:sz w:val="22"/>
          <w:szCs w:val="22"/>
          <w:lang w:val="el-GR"/>
        </w:rPr>
        <w:t xml:space="preserve">πιτροπή </w:t>
      </w:r>
      <w:r w:rsidR="00D037AA" w:rsidRPr="00D037AA">
        <w:rPr>
          <w:rFonts w:cs="Arial"/>
          <w:sz w:val="22"/>
          <w:szCs w:val="22"/>
          <w:lang w:val="el-GR"/>
        </w:rPr>
        <w:t>δείγμα του προσφερόμενου μοντέλου</w:t>
      </w:r>
      <w:r w:rsidR="007A26BC">
        <w:rPr>
          <w:rFonts w:cs="Arial"/>
          <w:sz w:val="22"/>
          <w:szCs w:val="22"/>
          <w:lang w:val="el-GR"/>
        </w:rPr>
        <w:t xml:space="preserve"> Μηχανήματος</w:t>
      </w:r>
      <w:r w:rsidR="00D037AA" w:rsidRPr="00D037AA">
        <w:rPr>
          <w:rFonts w:cs="Arial"/>
          <w:sz w:val="22"/>
          <w:szCs w:val="22"/>
          <w:lang w:val="el-GR"/>
        </w:rPr>
        <w:t xml:space="preserve"> </w:t>
      </w:r>
      <w:r w:rsidRPr="00D037AA">
        <w:rPr>
          <w:rFonts w:cs="Arial"/>
          <w:sz w:val="22"/>
          <w:szCs w:val="22"/>
          <w:lang w:val="el-GR"/>
        </w:rPr>
        <w:t>προκειμένου να διευκολυνθεί η διαδικασία αξιολόγησης. Άρνηση</w:t>
      </w:r>
      <w:r w:rsidR="008F5E34" w:rsidRPr="00D037AA">
        <w:rPr>
          <w:rFonts w:cs="Arial"/>
          <w:sz w:val="22"/>
          <w:szCs w:val="22"/>
          <w:lang w:val="el-GR"/>
        </w:rPr>
        <w:t xml:space="preserve"> </w:t>
      </w:r>
      <w:r w:rsidRPr="00D037AA">
        <w:rPr>
          <w:rFonts w:cs="Arial"/>
          <w:sz w:val="22"/>
          <w:szCs w:val="22"/>
          <w:lang w:val="el-GR"/>
        </w:rPr>
        <w:t>διαγωνιζόμενου να διαθ</w:t>
      </w:r>
      <w:r w:rsidR="0015152C" w:rsidRPr="00D037AA">
        <w:rPr>
          <w:rFonts w:cs="Arial"/>
          <w:sz w:val="22"/>
          <w:szCs w:val="22"/>
          <w:lang w:val="el-GR"/>
        </w:rPr>
        <w:t xml:space="preserve">έσει το ζητούμενο </w:t>
      </w:r>
      <w:r w:rsidR="00D037AA" w:rsidRPr="00D037AA">
        <w:rPr>
          <w:rFonts w:cs="Arial"/>
          <w:sz w:val="22"/>
          <w:szCs w:val="22"/>
          <w:lang w:val="el-GR"/>
        </w:rPr>
        <w:t>δείγμα</w:t>
      </w:r>
      <w:r w:rsidR="0015152C" w:rsidRPr="00D037AA">
        <w:rPr>
          <w:rFonts w:cs="Arial"/>
          <w:sz w:val="22"/>
          <w:szCs w:val="22"/>
          <w:lang w:val="el-GR"/>
        </w:rPr>
        <w:t xml:space="preserve"> </w:t>
      </w:r>
      <w:r w:rsidRPr="00D037AA">
        <w:rPr>
          <w:rFonts w:cs="Arial"/>
          <w:sz w:val="22"/>
          <w:szCs w:val="22"/>
          <w:lang w:val="el-GR"/>
        </w:rPr>
        <w:t xml:space="preserve">έχει ως συνέπεια τον αποκλεισμό του από </w:t>
      </w:r>
      <w:r w:rsidR="00AF527E" w:rsidRPr="00D037AA">
        <w:rPr>
          <w:rFonts w:cs="Arial"/>
          <w:sz w:val="22"/>
          <w:szCs w:val="22"/>
          <w:lang w:val="el-GR"/>
        </w:rPr>
        <w:t xml:space="preserve">τη </w:t>
      </w:r>
      <w:r w:rsidRPr="00D037AA">
        <w:rPr>
          <w:rFonts w:cs="Arial"/>
          <w:sz w:val="22"/>
          <w:szCs w:val="22"/>
          <w:lang w:val="el-GR"/>
        </w:rPr>
        <w:t>διαδικασία</w:t>
      </w:r>
      <w:r w:rsidR="00432513">
        <w:rPr>
          <w:rFonts w:cs="Arial"/>
          <w:sz w:val="22"/>
          <w:szCs w:val="22"/>
          <w:lang w:val="el-GR"/>
        </w:rPr>
        <w:t xml:space="preserve"> του διαγωνισμού</w:t>
      </w:r>
      <w:r w:rsidRPr="00D037AA">
        <w:rPr>
          <w:rFonts w:cs="Arial"/>
          <w:sz w:val="22"/>
          <w:szCs w:val="22"/>
          <w:lang w:val="el-GR"/>
        </w:rPr>
        <w:t>.</w:t>
      </w:r>
      <w:r w:rsidRPr="009D20B8">
        <w:rPr>
          <w:rFonts w:cs="Arial"/>
          <w:sz w:val="22"/>
          <w:szCs w:val="22"/>
          <w:lang w:val="el-GR"/>
        </w:rPr>
        <w:t xml:space="preserve"> </w:t>
      </w:r>
    </w:p>
    <w:p w:rsidR="009A35C3" w:rsidRPr="00935948" w:rsidRDefault="009A35C3" w:rsidP="000A7482">
      <w:pPr>
        <w:pStyle w:val="Heading1"/>
        <w:numPr>
          <w:ilvl w:val="0"/>
          <w:numId w:val="50"/>
        </w:numPr>
        <w:spacing w:before="300" w:after="100" w:line="260" w:lineRule="exact"/>
        <w:rPr>
          <w:sz w:val="22"/>
          <w:szCs w:val="22"/>
        </w:rPr>
      </w:pPr>
      <w:r w:rsidRPr="00935948">
        <w:rPr>
          <w:sz w:val="22"/>
          <w:szCs w:val="22"/>
        </w:rPr>
        <w:t>ΑΝΑΚΟΙΝΩΣΗ ΑΠΟΤΕΛΕΣΜΑΤΩΝ ΔΙΑΓΩΝΙΣΜΟΥ</w:t>
      </w:r>
      <w:r w:rsidR="001F2424">
        <w:rPr>
          <w:sz w:val="22"/>
          <w:szCs w:val="22"/>
        </w:rPr>
        <w:t xml:space="preserve"> - ΑΝΑΘΕΣΗ</w:t>
      </w:r>
    </w:p>
    <w:p w:rsidR="009A35C3" w:rsidRPr="009D20B8" w:rsidRDefault="009A35C3" w:rsidP="00D0480C">
      <w:pPr>
        <w:pStyle w:val="BodyText"/>
        <w:tabs>
          <w:tab w:val="left" w:pos="360"/>
        </w:tabs>
        <w:spacing w:after="0" w:line="260" w:lineRule="exact"/>
        <w:jc w:val="both"/>
        <w:rPr>
          <w:rFonts w:cs="Arial"/>
          <w:sz w:val="22"/>
          <w:szCs w:val="22"/>
          <w:lang w:val="el-GR"/>
        </w:rPr>
      </w:pPr>
      <w:r w:rsidRPr="009D20B8">
        <w:rPr>
          <w:rFonts w:cs="Arial"/>
          <w:sz w:val="22"/>
          <w:szCs w:val="22"/>
          <w:lang w:val="el-GR"/>
        </w:rPr>
        <w:t>Η Τράπεζα θα ειδοπο</w:t>
      </w:r>
      <w:r w:rsidR="00935948">
        <w:rPr>
          <w:rFonts w:cs="Arial"/>
          <w:sz w:val="22"/>
          <w:szCs w:val="22"/>
          <w:lang w:val="el-GR"/>
        </w:rPr>
        <w:t xml:space="preserve">ιήσει εγγράφως </w:t>
      </w:r>
      <w:r w:rsidR="00706EEF" w:rsidRPr="00706EEF">
        <w:rPr>
          <w:rFonts w:cs="Arial"/>
          <w:sz w:val="22"/>
          <w:szCs w:val="22"/>
          <w:lang w:val="el-GR"/>
        </w:rPr>
        <w:t xml:space="preserve">τον διαγωνιζόμενο υπέρ του οποίου κατακυρώθηκε ο διαγωνισμός </w:t>
      </w:r>
      <w:r w:rsidRPr="009D20B8">
        <w:rPr>
          <w:rFonts w:cs="Arial"/>
          <w:sz w:val="22"/>
          <w:szCs w:val="22"/>
          <w:lang w:val="el-GR"/>
        </w:rPr>
        <w:t>και θα τον προσκαλέσει να καταθέσει</w:t>
      </w:r>
      <w:r w:rsidR="003F72F7">
        <w:rPr>
          <w:rFonts w:cs="Arial"/>
          <w:sz w:val="22"/>
          <w:szCs w:val="22"/>
          <w:lang w:val="el-GR"/>
        </w:rPr>
        <w:t>,</w:t>
      </w:r>
      <w:r w:rsidRPr="009D20B8">
        <w:rPr>
          <w:rFonts w:cs="Arial"/>
          <w:sz w:val="22"/>
          <w:szCs w:val="22"/>
          <w:lang w:val="el-GR"/>
        </w:rPr>
        <w:t xml:space="preserve"> στην αρμ</w:t>
      </w:r>
      <w:r w:rsidR="00957EF0">
        <w:rPr>
          <w:rFonts w:cs="Arial"/>
          <w:sz w:val="22"/>
          <w:szCs w:val="22"/>
          <w:lang w:val="el-GR"/>
        </w:rPr>
        <w:t xml:space="preserve">όδια </w:t>
      </w:r>
      <w:r w:rsidR="00EF7039">
        <w:rPr>
          <w:rFonts w:cs="Arial"/>
          <w:sz w:val="22"/>
          <w:szCs w:val="22"/>
          <w:lang w:val="el-GR"/>
        </w:rPr>
        <w:t>υπηρεσιακή μονάδα</w:t>
      </w:r>
      <w:r w:rsidR="003F72F7">
        <w:rPr>
          <w:rFonts w:cs="Arial"/>
          <w:sz w:val="22"/>
          <w:szCs w:val="22"/>
          <w:lang w:val="el-GR"/>
        </w:rPr>
        <w:t>,</w:t>
      </w:r>
      <w:r w:rsidR="00EF7039">
        <w:rPr>
          <w:rFonts w:cs="Arial"/>
          <w:sz w:val="22"/>
          <w:szCs w:val="22"/>
          <w:lang w:val="el-GR"/>
        </w:rPr>
        <w:t xml:space="preserve"> </w:t>
      </w:r>
      <w:r w:rsidR="00957EF0">
        <w:rPr>
          <w:rFonts w:cs="Arial"/>
          <w:sz w:val="22"/>
          <w:szCs w:val="22"/>
          <w:lang w:val="el-GR"/>
        </w:rPr>
        <w:t>την προβλεπόμενη εγγυητική ε</w:t>
      </w:r>
      <w:r w:rsidRPr="009D20B8">
        <w:rPr>
          <w:rFonts w:cs="Arial"/>
          <w:sz w:val="22"/>
          <w:szCs w:val="22"/>
          <w:lang w:val="el-GR"/>
        </w:rPr>
        <w:t xml:space="preserve">πιστολή </w:t>
      </w:r>
      <w:r w:rsidR="00957EF0">
        <w:rPr>
          <w:rFonts w:cs="Arial"/>
          <w:sz w:val="22"/>
          <w:szCs w:val="22"/>
          <w:lang w:val="el-GR"/>
        </w:rPr>
        <w:t>καλής ε</w:t>
      </w:r>
      <w:r w:rsidRPr="009D20B8">
        <w:rPr>
          <w:rFonts w:cs="Arial"/>
          <w:sz w:val="22"/>
          <w:szCs w:val="22"/>
          <w:lang w:val="el-GR"/>
        </w:rPr>
        <w:t>κτέλεσης, τα απαραίτητα νομιμοποιητικά έγγραφα για την κατ</w:t>
      </w:r>
      <w:r w:rsidR="00EF7039">
        <w:rPr>
          <w:rFonts w:cs="Arial"/>
          <w:sz w:val="22"/>
          <w:szCs w:val="22"/>
          <w:lang w:val="el-GR"/>
        </w:rPr>
        <w:t xml:space="preserve">άρτιση της σύμβασης, καθώς </w:t>
      </w:r>
      <w:r w:rsidRPr="009D20B8">
        <w:rPr>
          <w:rFonts w:cs="Arial"/>
          <w:sz w:val="22"/>
          <w:szCs w:val="22"/>
          <w:lang w:val="el-GR"/>
        </w:rPr>
        <w:t xml:space="preserve">και να προσέλθει να υπογράψει αυτή </w:t>
      </w:r>
      <w:r w:rsidR="00855737">
        <w:rPr>
          <w:rFonts w:cs="Arial"/>
          <w:sz w:val="22"/>
          <w:szCs w:val="22"/>
          <w:lang w:val="el-GR"/>
        </w:rPr>
        <w:t>εντός δέκα (10) εργάσιμων ημερών</w:t>
      </w:r>
      <w:r w:rsidRPr="009D20B8">
        <w:rPr>
          <w:rFonts w:cs="Arial"/>
          <w:sz w:val="22"/>
          <w:szCs w:val="22"/>
          <w:lang w:val="el-GR"/>
        </w:rPr>
        <w:t xml:space="preserve"> από την έγγραφη ειδοποίησή του.</w:t>
      </w:r>
    </w:p>
    <w:p w:rsidR="009A35C3" w:rsidRPr="009D20B8" w:rsidRDefault="009A35C3" w:rsidP="00D0480C">
      <w:pPr>
        <w:pStyle w:val="BodyText"/>
        <w:tabs>
          <w:tab w:val="left" w:pos="360"/>
        </w:tabs>
        <w:spacing w:before="80" w:after="0" w:line="260" w:lineRule="exact"/>
        <w:jc w:val="both"/>
        <w:rPr>
          <w:rFonts w:cs="Arial"/>
          <w:sz w:val="22"/>
          <w:szCs w:val="22"/>
          <w:lang w:val="el-GR"/>
        </w:rPr>
      </w:pPr>
      <w:r w:rsidRPr="009D20B8">
        <w:rPr>
          <w:rFonts w:cs="Arial"/>
          <w:sz w:val="22"/>
          <w:szCs w:val="22"/>
          <w:lang w:val="el-GR"/>
        </w:rPr>
        <w:t>Όσοι συμ</w:t>
      </w:r>
      <w:r w:rsidR="00842ABE">
        <w:rPr>
          <w:rFonts w:cs="Arial"/>
          <w:sz w:val="22"/>
          <w:szCs w:val="22"/>
          <w:lang w:val="el-GR"/>
        </w:rPr>
        <w:t xml:space="preserve">μετείχαν στο διαγωνισμό, </w:t>
      </w:r>
      <w:r w:rsidRPr="009D20B8">
        <w:rPr>
          <w:rFonts w:cs="Arial"/>
          <w:sz w:val="22"/>
          <w:szCs w:val="22"/>
          <w:lang w:val="el-GR"/>
        </w:rPr>
        <w:t>λαμβάνουν γνώση του αποτελέσματος του διαγωνισμού από τους αναρτημένους πίνακες στο Τμήμα Διαγωνισμών και Συμβάσ</w:t>
      </w:r>
      <w:r>
        <w:rPr>
          <w:rFonts w:cs="Arial"/>
          <w:sz w:val="22"/>
          <w:szCs w:val="22"/>
          <w:lang w:val="el-GR"/>
        </w:rPr>
        <w:t xml:space="preserve">εων (όπως αναφέρεται </w:t>
      </w:r>
      <w:r w:rsidR="002F4440">
        <w:rPr>
          <w:rFonts w:cs="Arial"/>
          <w:sz w:val="22"/>
          <w:szCs w:val="22"/>
          <w:lang w:val="el-GR"/>
        </w:rPr>
        <w:t xml:space="preserve">στο </w:t>
      </w:r>
      <w:r w:rsidR="002F4440" w:rsidRPr="004D20AB">
        <w:rPr>
          <w:rFonts w:cs="Arial"/>
          <w:sz w:val="22"/>
          <w:szCs w:val="22"/>
          <w:lang w:val="el-GR"/>
        </w:rPr>
        <w:t>άρθρο</w:t>
      </w:r>
      <w:r w:rsidR="002F4440" w:rsidRPr="0010121D">
        <w:rPr>
          <w:rFonts w:cs="Arial"/>
          <w:sz w:val="22"/>
          <w:szCs w:val="22"/>
          <w:lang w:val="el-GR"/>
        </w:rPr>
        <w:t xml:space="preserve"> </w:t>
      </w:r>
      <w:r w:rsidR="006931D0">
        <w:rPr>
          <w:rFonts w:cs="Arial"/>
          <w:sz w:val="22"/>
          <w:szCs w:val="22"/>
          <w:lang w:val="el-GR"/>
        </w:rPr>
        <w:t>9</w:t>
      </w:r>
      <w:r w:rsidR="00124F51" w:rsidRPr="0010121D">
        <w:rPr>
          <w:rFonts w:cs="Arial"/>
          <w:sz w:val="22"/>
          <w:szCs w:val="22"/>
          <w:lang w:val="el-GR"/>
        </w:rPr>
        <w:t xml:space="preserve"> της παρούσας</w:t>
      </w:r>
      <w:r w:rsidRPr="0010121D">
        <w:rPr>
          <w:rFonts w:cs="Arial"/>
          <w:sz w:val="22"/>
          <w:szCs w:val="22"/>
          <w:lang w:val="el-GR"/>
        </w:rPr>
        <w:t>)</w:t>
      </w:r>
      <w:r w:rsidR="00EF7039">
        <w:rPr>
          <w:rFonts w:cs="Arial"/>
          <w:sz w:val="22"/>
          <w:szCs w:val="22"/>
          <w:lang w:val="el-GR"/>
        </w:rPr>
        <w:t>,</w:t>
      </w:r>
      <w:r w:rsidRPr="009D20B8">
        <w:rPr>
          <w:rFonts w:cs="Arial"/>
          <w:sz w:val="22"/>
          <w:szCs w:val="22"/>
          <w:lang w:val="el-GR"/>
        </w:rPr>
        <w:t xml:space="preserve"> καθώς και από την ιστοσελίδα της Τράπεζας στο Διαδίκτυο.</w:t>
      </w:r>
    </w:p>
    <w:p w:rsidR="009A35C3" w:rsidRPr="00935948" w:rsidRDefault="009A35C3" w:rsidP="000A7482">
      <w:pPr>
        <w:pStyle w:val="Heading1"/>
        <w:numPr>
          <w:ilvl w:val="0"/>
          <w:numId w:val="50"/>
        </w:numPr>
        <w:spacing w:before="300" w:after="100" w:line="260" w:lineRule="exact"/>
        <w:rPr>
          <w:sz w:val="22"/>
          <w:szCs w:val="22"/>
        </w:rPr>
      </w:pPr>
      <w:r w:rsidRPr="00935948">
        <w:rPr>
          <w:sz w:val="22"/>
          <w:szCs w:val="22"/>
        </w:rPr>
        <w:t>ΠΑΡΑΛΕΙΨΗ ΥΠΟΓΡΑΦΗΣ ΣΥΜΒΑΣΗΣ</w:t>
      </w:r>
    </w:p>
    <w:p w:rsidR="009A35C3" w:rsidRPr="009D20B8" w:rsidRDefault="00E96C61" w:rsidP="00D0480C">
      <w:pPr>
        <w:pStyle w:val="BodyText"/>
        <w:tabs>
          <w:tab w:val="left" w:pos="360"/>
        </w:tabs>
        <w:spacing w:after="0" w:line="260" w:lineRule="exact"/>
        <w:jc w:val="both"/>
        <w:rPr>
          <w:rFonts w:cs="Arial"/>
          <w:sz w:val="22"/>
          <w:szCs w:val="22"/>
          <w:lang w:val="el-GR"/>
        </w:rPr>
      </w:pPr>
      <w:r>
        <w:rPr>
          <w:rFonts w:cs="Arial"/>
          <w:sz w:val="22"/>
          <w:szCs w:val="22"/>
          <w:lang w:val="el-GR"/>
        </w:rPr>
        <w:t xml:space="preserve">Αν ο </w:t>
      </w:r>
      <w:r w:rsidR="00EC3EC9">
        <w:rPr>
          <w:rFonts w:cs="Arial"/>
          <w:sz w:val="22"/>
          <w:szCs w:val="22"/>
          <w:lang w:val="el-GR"/>
        </w:rPr>
        <w:t xml:space="preserve">διαγωνιζόμενος </w:t>
      </w:r>
      <w:r w:rsidR="00706EEF" w:rsidRPr="00706EEF">
        <w:rPr>
          <w:rFonts w:cs="Arial"/>
          <w:sz w:val="22"/>
          <w:szCs w:val="22"/>
          <w:lang w:val="el-GR"/>
        </w:rPr>
        <w:t xml:space="preserve">υπέρ του οποίου κατακυρώθηκε ο διαγωνισμός </w:t>
      </w:r>
      <w:r w:rsidR="00F7139B">
        <w:rPr>
          <w:rFonts w:cs="Arial"/>
          <w:sz w:val="22"/>
          <w:szCs w:val="22"/>
          <w:lang w:val="el-GR"/>
        </w:rPr>
        <w:t xml:space="preserve">δεν υπογράψει τη σχετική </w:t>
      </w:r>
      <w:r w:rsidR="009A35C3" w:rsidRPr="009D20B8">
        <w:rPr>
          <w:rFonts w:cs="Arial"/>
          <w:sz w:val="22"/>
          <w:szCs w:val="22"/>
          <w:lang w:val="el-GR"/>
        </w:rPr>
        <w:t>σύμβαση ή δεν καταθέσει τ</w:t>
      </w:r>
      <w:r w:rsidR="00957EF0">
        <w:rPr>
          <w:rFonts w:cs="Arial"/>
          <w:sz w:val="22"/>
          <w:szCs w:val="22"/>
          <w:lang w:val="el-GR"/>
        </w:rPr>
        <w:t>ην εγγυητική επιστολή καλής ε</w:t>
      </w:r>
      <w:r w:rsidR="002519D4">
        <w:rPr>
          <w:rFonts w:cs="Arial"/>
          <w:sz w:val="22"/>
          <w:szCs w:val="22"/>
          <w:lang w:val="el-GR"/>
        </w:rPr>
        <w:t>κτέλεσης</w:t>
      </w:r>
      <w:r w:rsidR="00957EF0">
        <w:rPr>
          <w:rFonts w:cs="Arial"/>
          <w:sz w:val="22"/>
          <w:szCs w:val="22"/>
          <w:lang w:val="el-GR"/>
        </w:rPr>
        <w:t xml:space="preserve"> της προμήθειας</w:t>
      </w:r>
      <w:r w:rsidR="00842ABE">
        <w:rPr>
          <w:rFonts w:cs="Arial"/>
          <w:sz w:val="22"/>
          <w:szCs w:val="22"/>
          <w:lang w:val="el-GR"/>
        </w:rPr>
        <w:t xml:space="preserve"> (άρθρο 1</w:t>
      </w:r>
      <w:r w:rsidR="006931D0">
        <w:rPr>
          <w:rFonts w:cs="Arial"/>
          <w:sz w:val="22"/>
          <w:szCs w:val="22"/>
          <w:lang w:val="el-GR"/>
        </w:rPr>
        <w:t>8</w:t>
      </w:r>
      <w:r w:rsidR="00842ABE">
        <w:rPr>
          <w:rFonts w:cs="Arial"/>
          <w:sz w:val="22"/>
          <w:szCs w:val="22"/>
          <w:lang w:val="el-GR"/>
        </w:rPr>
        <w:t xml:space="preserve"> της παρούσας)</w:t>
      </w:r>
      <w:r w:rsidR="00031AE5">
        <w:rPr>
          <w:rFonts w:cs="Arial"/>
          <w:sz w:val="22"/>
          <w:szCs w:val="22"/>
          <w:lang w:val="el-GR"/>
        </w:rPr>
        <w:t xml:space="preserve"> </w:t>
      </w:r>
      <w:r w:rsidR="009A35C3" w:rsidRPr="009D20B8">
        <w:rPr>
          <w:rFonts w:cs="Arial"/>
          <w:sz w:val="22"/>
          <w:szCs w:val="22"/>
          <w:lang w:val="el-GR"/>
        </w:rPr>
        <w:t xml:space="preserve">ή τα απαραίτητα νομιμοποιητικά έγγραφα για την κατάρτιση της σύμβασης, εντός της προθεσμίας </w:t>
      </w:r>
      <w:r w:rsidR="009A35C3" w:rsidRPr="005844C0">
        <w:rPr>
          <w:rFonts w:cs="Arial"/>
          <w:sz w:val="22"/>
          <w:szCs w:val="22"/>
          <w:lang w:val="el-GR"/>
        </w:rPr>
        <w:t xml:space="preserve">του </w:t>
      </w:r>
      <w:r w:rsidR="007A26BC">
        <w:rPr>
          <w:rFonts w:cs="Arial"/>
          <w:sz w:val="22"/>
          <w:szCs w:val="22"/>
          <w:lang w:val="el-GR"/>
        </w:rPr>
        <w:t xml:space="preserve">προηγούμενου </w:t>
      </w:r>
      <w:r w:rsidR="008F5E34" w:rsidRPr="0010121D">
        <w:rPr>
          <w:rFonts w:cs="Arial"/>
          <w:sz w:val="22"/>
          <w:szCs w:val="22"/>
          <w:lang w:val="el-GR"/>
        </w:rPr>
        <w:t>ά</w:t>
      </w:r>
      <w:r w:rsidR="009A35C3" w:rsidRPr="0010121D">
        <w:rPr>
          <w:rFonts w:cs="Arial"/>
          <w:sz w:val="22"/>
          <w:szCs w:val="22"/>
          <w:lang w:val="el-GR"/>
        </w:rPr>
        <w:t xml:space="preserve">ρθρου </w:t>
      </w:r>
      <w:r w:rsidR="006931D0">
        <w:rPr>
          <w:rFonts w:cs="Arial"/>
          <w:sz w:val="22"/>
          <w:szCs w:val="22"/>
          <w:lang w:val="el-GR"/>
        </w:rPr>
        <w:t>11</w:t>
      </w:r>
      <w:r w:rsidR="00124F51">
        <w:rPr>
          <w:rFonts w:cs="Arial"/>
          <w:sz w:val="22"/>
          <w:szCs w:val="22"/>
          <w:lang w:val="el-GR"/>
        </w:rPr>
        <w:t xml:space="preserve"> της παρούσας</w:t>
      </w:r>
      <w:r w:rsidR="009A35C3" w:rsidRPr="009D20B8">
        <w:rPr>
          <w:rFonts w:cs="Arial"/>
          <w:sz w:val="22"/>
          <w:szCs w:val="22"/>
          <w:lang w:val="el-GR"/>
        </w:rPr>
        <w:t>, κηρύσσεται έκπτωτος από την κατακύρωση και απ</w:t>
      </w:r>
      <w:r w:rsidR="00EC3EC9">
        <w:rPr>
          <w:rFonts w:cs="Arial"/>
          <w:sz w:val="22"/>
          <w:szCs w:val="22"/>
          <w:lang w:val="el-GR"/>
        </w:rPr>
        <w:t>ό κάθε δικαίωμα που απορρέει από</w:t>
      </w:r>
      <w:r w:rsidR="009A35C3" w:rsidRPr="009D20B8">
        <w:rPr>
          <w:rFonts w:cs="Arial"/>
          <w:sz w:val="22"/>
          <w:szCs w:val="22"/>
          <w:lang w:val="el-GR"/>
        </w:rPr>
        <w:t xml:space="preserve"> αυτή</w:t>
      </w:r>
      <w:r w:rsidR="009A35C3" w:rsidRPr="00842ABE">
        <w:rPr>
          <w:rFonts w:cs="Arial"/>
          <w:sz w:val="22"/>
          <w:szCs w:val="22"/>
          <w:lang w:val="el-GR"/>
        </w:rPr>
        <w:t>. Στην περίπτωση αυτή</w:t>
      </w:r>
      <w:r w:rsidR="00706EEF" w:rsidRPr="00842ABE">
        <w:rPr>
          <w:rFonts w:cs="Arial"/>
          <w:sz w:val="22"/>
          <w:szCs w:val="22"/>
          <w:lang w:val="el-GR"/>
        </w:rPr>
        <w:t>,</w:t>
      </w:r>
      <w:r w:rsidR="009A35C3" w:rsidRPr="00842ABE">
        <w:rPr>
          <w:rFonts w:cs="Arial"/>
          <w:sz w:val="22"/>
          <w:szCs w:val="22"/>
          <w:lang w:val="el-GR"/>
        </w:rPr>
        <w:t xml:space="preserve"> η </w:t>
      </w:r>
      <w:r w:rsidR="00706EEF" w:rsidRPr="00842ABE">
        <w:rPr>
          <w:rFonts w:cs="Arial"/>
          <w:sz w:val="22"/>
          <w:szCs w:val="22"/>
          <w:lang w:val="el-GR"/>
        </w:rPr>
        <w:t xml:space="preserve">εγγυητική επιστολή συμμετοχής </w:t>
      </w:r>
      <w:r w:rsidR="00655202" w:rsidRPr="00842ABE">
        <w:rPr>
          <w:rFonts w:cs="Arial"/>
          <w:sz w:val="22"/>
          <w:szCs w:val="22"/>
          <w:lang w:val="el-GR"/>
        </w:rPr>
        <w:t xml:space="preserve">καταπίπτει υπέρ της Τράπεζας, </w:t>
      </w:r>
      <w:r w:rsidR="005622DF" w:rsidRPr="00842ABE">
        <w:rPr>
          <w:rFonts w:cs="Arial"/>
          <w:sz w:val="22"/>
          <w:szCs w:val="22"/>
          <w:lang w:val="el-GR"/>
        </w:rPr>
        <w:t>η οποία</w:t>
      </w:r>
      <w:r w:rsidR="009A35C3" w:rsidRPr="00842ABE">
        <w:rPr>
          <w:rFonts w:cs="Arial"/>
          <w:sz w:val="22"/>
          <w:szCs w:val="22"/>
          <w:lang w:val="el-GR"/>
        </w:rPr>
        <w:t xml:space="preserve"> είναι ελεύθερη να επιλέξει την επόμενη αποδεκτή προσφορά ή να προχωρήσει στην προμήθεια </w:t>
      </w:r>
      <w:r w:rsidR="00A62D41" w:rsidRPr="00842ABE">
        <w:rPr>
          <w:rFonts w:cs="Arial"/>
          <w:sz w:val="22"/>
          <w:szCs w:val="22"/>
          <w:lang w:val="el-GR"/>
        </w:rPr>
        <w:t xml:space="preserve">με απευθείας ανάθεση ή </w:t>
      </w:r>
      <w:r w:rsidR="009A35C3" w:rsidRPr="00842ABE">
        <w:rPr>
          <w:rFonts w:cs="Arial"/>
          <w:sz w:val="22"/>
          <w:szCs w:val="22"/>
          <w:lang w:val="el-GR"/>
        </w:rPr>
        <w:t>με επανάληψη του διαγωνισμού.</w:t>
      </w:r>
    </w:p>
    <w:p w:rsidR="009A35C3" w:rsidRDefault="009A35C3" w:rsidP="00D0480C">
      <w:pPr>
        <w:pStyle w:val="BodyText"/>
        <w:tabs>
          <w:tab w:val="left" w:pos="360"/>
        </w:tabs>
        <w:spacing w:before="80" w:after="0" w:line="260" w:lineRule="exact"/>
        <w:jc w:val="both"/>
        <w:rPr>
          <w:rFonts w:cs="Arial"/>
          <w:sz w:val="22"/>
          <w:szCs w:val="22"/>
          <w:lang w:val="el-GR"/>
        </w:rPr>
      </w:pPr>
      <w:r w:rsidRPr="009D20B8">
        <w:rPr>
          <w:rFonts w:cs="Arial"/>
          <w:sz w:val="22"/>
          <w:szCs w:val="22"/>
          <w:lang w:val="el-GR"/>
        </w:rPr>
        <w:t xml:space="preserve">Ο </w:t>
      </w:r>
      <w:r w:rsidR="00DE7E33">
        <w:rPr>
          <w:rFonts w:cs="Arial"/>
          <w:sz w:val="22"/>
          <w:szCs w:val="22"/>
          <w:lang w:val="el-GR"/>
        </w:rPr>
        <w:t>διαγωνιζόμενος</w:t>
      </w:r>
      <w:r w:rsidRPr="009D20B8">
        <w:rPr>
          <w:rFonts w:cs="Arial"/>
          <w:sz w:val="22"/>
          <w:szCs w:val="22"/>
          <w:lang w:val="el-GR"/>
        </w:rPr>
        <w:t xml:space="preserve"> </w:t>
      </w:r>
      <w:r w:rsidR="00EC3EC9">
        <w:rPr>
          <w:rFonts w:cs="Arial"/>
          <w:sz w:val="22"/>
          <w:szCs w:val="22"/>
          <w:lang w:val="el-GR"/>
        </w:rPr>
        <w:t xml:space="preserve">υπέρ </w:t>
      </w:r>
      <w:r w:rsidR="00EC3EC9" w:rsidRPr="00706EEF">
        <w:rPr>
          <w:rFonts w:cs="Arial"/>
          <w:sz w:val="22"/>
          <w:szCs w:val="22"/>
          <w:lang w:val="el-GR"/>
        </w:rPr>
        <w:t xml:space="preserve">του οποίου κατακυρώθηκε ο διαγωνισμός </w:t>
      </w:r>
      <w:r w:rsidRPr="009D20B8">
        <w:rPr>
          <w:rFonts w:cs="Arial"/>
          <w:sz w:val="22"/>
          <w:szCs w:val="22"/>
          <w:lang w:val="el-GR"/>
        </w:rPr>
        <w:t>ευθύνεται για κάθε ζημία της Τράπεζας από την υπαναχώρησή του και ιδίως για ζημία που προέρχεται είτε από τη διαφορά της τιμής της προσφοράς του και της τιμής της επόμενης αποδεκτής προσφοράς</w:t>
      </w:r>
      <w:r w:rsidR="00DE7E33">
        <w:rPr>
          <w:rFonts w:cs="Arial"/>
          <w:sz w:val="22"/>
          <w:szCs w:val="22"/>
          <w:lang w:val="el-GR"/>
        </w:rPr>
        <w:t xml:space="preserve"> ή </w:t>
      </w:r>
      <w:r w:rsidRPr="009D20B8">
        <w:rPr>
          <w:rFonts w:cs="Arial"/>
          <w:sz w:val="22"/>
          <w:szCs w:val="22"/>
          <w:lang w:val="el-GR"/>
        </w:rPr>
        <w:t xml:space="preserve">από τη διαφορά που </w:t>
      </w:r>
      <w:r w:rsidR="002519D4">
        <w:rPr>
          <w:rFonts w:cs="Arial"/>
          <w:sz w:val="22"/>
          <w:szCs w:val="22"/>
          <w:lang w:val="el-GR"/>
        </w:rPr>
        <w:t>ήθελε</w:t>
      </w:r>
      <w:r w:rsidRPr="009D20B8">
        <w:rPr>
          <w:rFonts w:cs="Arial"/>
          <w:sz w:val="22"/>
          <w:szCs w:val="22"/>
          <w:lang w:val="el-GR"/>
        </w:rPr>
        <w:t xml:space="preserve"> προκύψει </w:t>
      </w:r>
      <w:r w:rsidR="00A90E3B" w:rsidRPr="009D20B8">
        <w:rPr>
          <w:rFonts w:cs="Arial"/>
          <w:sz w:val="22"/>
          <w:szCs w:val="22"/>
          <w:lang w:val="el-GR"/>
        </w:rPr>
        <w:t xml:space="preserve">από </w:t>
      </w:r>
      <w:r w:rsidR="00A90E3B" w:rsidRPr="00A856CA">
        <w:rPr>
          <w:rFonts w:cs="Arial"/>
          <w:sz w:val="22"/>
          <w:szCs w:val="22"/>
          <w:lang w:val="el-GR"/>
        </w:rPr>
        <w:t>την απευθείας ανάθεση</w:t>
      </w:r>
      <w:r w:rsidR="00A90E3B" w:rsidRPr="009D20B8">
        <w:rPr>
          <w:rFonts w:cs="Arial"/>
          <w:sz w:val="22"/>
          <w:szCs w:val="22"/>
          <w:lang w:val="el-GR"/>
        </w:rPr>
        <w:t xml:space="preserve"> </w:t>
      </w:r>
      <w:r w:rsidR="00A90E3B">
        <w:rPr>
          <w:rFonts w:cs="Arial"/>
          <w:sz w:val="22"/>
          <w:szCs w:val="22"/>
          <w:lang w:val="el-GR"/>
        </w:rPr>
        <w:t>της προμήθειας</w:t>
      </w:r>
      <w:r w:rsidR="00A90E3B" w:rsidRPr="009D20B8">
        <w:rPr>
          <w:rFonts w:cs="Arial"/>
          <w:sz w:val="22"/>
          <w:szCs w:val="22"/>
          <w:lang w:val="el-GR"/>
        </w:rPr>
        <w:t xml:space="preserve"> ή </w:t>
      </w:r>
      <w:r w:rsidRPr="009D20B8">
        <w:rPr>
          <w:rFonts w:cs="Arial"/>
          <w:sz w:val="22"/>
          <w:szCs w:val="22"/>
          <w:lang w:val="el-GR"/>
        </w:rPr>
        <w:t>από την επανάληψη του διαγωνισμού.</w:t>
      </w:r>
    </w:p>
    <w:p w:rsidR="00503124" w:rsidRPr="000D4FDD" w:rsidRDefault="00503124" w:rsidP="000A7482">
      <w:pPr>
        <w:pStyle w:val="Heading1"/>
        <w:numPr>
          <w:ilvl w:val="0"/>
          <w:numId w:val="50"/>
        </w:numPr>
        <w:spacing w:before="300" w:after="100" w:line="260" w:lineRule="exact"/>
        <w:rPr>
          <w:sz w:val="22"/>
          <w:szCs w:val="22"/>
        </w:rPr>
      </w:pPr>
      <w:r w:rsidRPr="000D4FDD">
        <w:rPr>
          <w:sz w:val="22"/>
          <w:szCs w:val="22"/>
        </w:rPr>
        <w:t>ΔΙΚΑΙΩΜΑ ΑΥΞΗΣΗΣ / ΜΕΙΩΣΗΣ ΠΟΣΟΤΗΤΑΣ</w:t>
      </w:r>
    </w:p>
    <w:p w:rsidR="00503124" w:rsidRDefault="00503124" w:rsidP="00503124">
      <w:pPr>
        <w:pStyle w:val="ListParagraph"/>
        <w:spacing w:after="80" w:line="260" w:lineRule="exact"/>
        <w:ind w:left="0"/>
        <w:jc w:val="both"/>
        <w:rPr>
          <w:rFonts w:cs="Arial"/>
          <w:b/>
          <w:sz w:val="22"/>
          <w:szCs w:val="22"/>
          <w:lang w:val="el-GR"/>
        </w:rPr>
      </w:pPr>
      <w:r w:rsidRPr="00CD094A">
        <w:rPr>
          <w:rFonts w:cs="Arial"/>
          <w:sz w:val="22"/>
          <w:szCs w:val="22"/>
          <w:lang w:val="el-GR"/>
        </w:rPr>
        <w:t>Η Τράπεζα διατηρεί το δικαίωμα να υλοποιήσει την προμήθεια κατά ποσοστό μεγαλύτερο ή μικρότερο της ποσότητας που κατακυρώθηκε. Το ποσοστό αυτό δεν μπορεί, αντ</w:t>
      </w:r>
      <w:r>
        <w:rPr>
          <w:rFonts w:cs="Arial"/>
          <w:sz w:val="22"/>
          <w:szCs w:val="22"/>
          <w:lang w:val="el-GR"/>
        </w:rPr>
        <w:t>ιστοίχως</w:t>
      </w:r>
      <w:r w:rsidRPr="00CD094A">
        <w:rPr>
          <w:rFonts w:cs="Arial"/>
          <w:sz w:val="22"/>
          <w:szCs w:val="22"/>
          <w:lang w:val="el-GR"/>
        </w:rPr>
        <w:t xml:space="preserve">, να υπερβαίνει το 30% ή να υπολείπεται του 50%, επί της συνολικής ποσότητας, χωρίς από τον λόγο αυτό να προκύπτει οποιοδήποτε δικαίωμα ή απαίτηση του </w:t>
      </w:r>
      <w:r>
        <w:rPr>
          <w:rFonts w:cs="Arial"/>
          <w:sz w:val="22"/>
          <w:szCs w:val="22"/>
          <w:lang w:val="el-GR"/>
        </w:rPr>
        <w:t>προμηθευτή</w:t>
      </w:r>
      <w:r w:rsidRPr="00CD094A">
        <w:rPr>
          <w:rFonts w:cs="Arial"/>
          <w:sz w:val="22"/>
          <w:szCs w:val="22"/>
          <w:lang w:val="el-GR"/>
        </w:rPr>
        <w:t xml:space="preserve"> για αποζημίωση, αύξηση της τιμής κ.λπ.</w:t>
      </w:r>
      <w:r w:rsidRPr="009D20B8">
        <w:rPr>
          <w:rFonts w:cs="Arial"/>
          <w:b/>
          <w:sz w:val="22"/>
          <w:szCs w:val="22"/>
          <w:lang w:val="el-GR"/>
        </w:rPr>
        <w:t xml:space="preserve"> </w:t>
      </w:r>
    </w:p>
    <w:p w:rsidR="007006FB" w:rsidRPr="00935948" w:rsidRDefault="007006FB" w:rsidP="000A7482">
      <w:pPr>
        <w:pStyle w:val="Heading1"/>
        <w:numPr>
          <w:ilvl w:val="0"/>
          <w:numId w:val="50"/>
        </w:numPr>
        <w:spacing w:before="300" w:after="100" w:line="260" w:lineRule="exact"/>
        <w:rPr>
          <w:sz w:val="22"/>
          <w:szCs w:val="22"/>
        </w:rPr>
      </w:pPr>
      <w:r w:rsidRPr="00935948">
        <w:rPr>
          <w:sz w:val="22"/>
          <w:szCs w:val="22"/>
        </w:rPr>
        <w:t>ΠΑΡΑΔΟΣΗ (ΧΡΟΝΟΣ - ΤΟΠΟΣ)</w:t>
      </w:r>
    </w:p>
    <w:p w:rsidR="007F6F61" w:rsidRDefault="002F4440" w:rsidP="00D0480C">
      <w:pPr>
        <w:spacing w:after="80" w:line="260" w:lineRule="exact"/>
        <w:jc w:val="both"/>
        <w:rPr>
          <w:sz w:val="22"/>
          <w:szCs w:val="22"/>
          <w:lang w:val="el-GR"/>
        </w:rPr>
      </w:pPr>
      <w:bookmarkStart w:id="2" w:name="_Ref357173205"/>
      <w:bookmarkStart w:id="3" w:name="_Ref357173224"/>
      <w:r>
        <w:rPr>
          <w:sz w:val="22"/>
          <w:szCs w:val="22"/>
          <w:lang w:val="el-GR"/>
        </w:rPr>
        <w:t xml:space="preserve">Τα </w:t>
      </w:r>
      <w:r w:rsidR="0087786A">
        <w:rPr>
          <w:sz w:val="22"/>
          <w:szCs w:val="22"/>
          <w:lang w:val="el-GR"/>
        </w:rPr>
        <w:t>Μηχανήματα</w:t>
      </w:r>
      <w:r w:rsidR="007F6F61" w:rsidRPr="007F6F61">
        <w:rPr>
          <w:sz w:val="22"/>
          <w:szCs w:val="22"/>
          <w:lang w:val="el-GR"/>
        </w:rPr>
        <w:t xml:space="preserve"> θα παραδοθούν το συντομότερο δυνατό</w:t>
      </w:r>
      <w:r w:rsidR="002B7C9C">
        <w:rPr>
          <w:sz w:val="22"/>
          <w:szCs w:val="22"/>
          <w:lang w:val="el-GR"/>
        </w:rPr>
        <w:t>ν</w:t>
      </w:r>
      <w:r w:rsidR="007F6F61" w:rsidRPr="007F6F61">
        <w:rPr>
          <w:sz w:val="22"/>
          <w:szCs w:val="22"/>
          <w:lang w:val="el-GR"/>
        </w:rPr>
        <w:t xml:space="preserve"> και όχι πέραν των </w:t>
      </w:r>
      <w:r w:rsidR="00DD392D">
        <w:rPr>
          <w:sz w:val="22"/>
          <w:szCs w:val="22"/>
          <w:lang w:val="el-GR"/>
        </w:rPr>
        <w:t>είκοσι (2</w:t>
      </w:r>
      <w:r w:rsidR="007F6F61" w:rsidRPr="007F6F61">
        <w:rPr>
          <w:sz w:val="22"/>
          <w:szCs w:val="22"/>
          <w:lang w:val="el-GR"/>
        </w:rPr>
        <w:t xml:space="preserve">0) </w:t>
      </w:r>
      <w:r w:rsidR="008B727B">
        <w:rPr>
          <w:sz w:val="22"/>
          <w:szCs w:val="22"/>
          <w:lang w:val="el-GR"/>
        </w:rPr>
        <w:t xml:space="preserve">εργάσιμων </w:t>
      </w:r>
      <w:r w:rsidR="007F6F61" w:rsidRPr="007F6F61">
        <w:rPr>
          <w:sz w:val="22"/>
          <w:szCs w:val="22"/>
          <w:lang w:val="el-GR"/>
        </w:rPr>
        <w:t xml:space="preserve">ημερών από την ημερομηνία υπογραφής της </w:t>
      </w:r>
      <w:r w:rsidR="00147B25">
        <w:rPr>
          <w:sz w:val="22"/>
          <w:szCs w:val="22"/>
          <w:lang w:val="el-GR"/>
        </w:rPr>
        <w:t xml:space="preserve">οικείας </w:t>
      </w:r>
      <w:r w:rsidR="007F6F61" w:rsidRPr="007F6F61">
        <w:rPr>
          <w:sz w:val="22"/>
          <w:szCs w:val="22"/>
          <w:lang w:val="el-GR"/>
        </w:rPr>
        <w:t>σύμβασης, αφού προηγουμένως ειδοποιηθ</w:t>
      </w:r>
      <w:r w:rsidR="000251D0">
        <w:rPr>
          <w:sz w:val="22"/>
          <w:szCs w:val="22"/>
          <w:lang w:val="el-GR"/>
        </w:rPr>
        <w:t>εί η Τράπεζας</w:t>
      </w:r>
      <w:r w:rsidR="002B7C9C">
        <w:rPr>
          <w:sz w:val="22"/>
          <w:szCs w:val="22"/>
          <w:lang w:val="el-GR"/>
        </w:rPr>
        <w:t xml:space="preserve">, </w:t>
      </w:r>
      <w:r w:rsidR="002B7C9C" w:rsidRPr="007F6F61">
        <w:rPr>
          <w:sz w:val="22"/>
          <w:szCs w:val="22"/>
          <w:lang w:val="el-GR"/>
        </w:rPr>
        <w:t xml:space="preserve">τουλάχιστον πέντε (5) εργάσιμες ημέρες </w:t>
      </w:r>
      <w:r w:rsidR="002B7C9C">
        <w:rPr>
          <w:sz w:val="22"/>
          <w:szCs w:val="22"/>
          <w:lang w:val="el-GR"/>
        </w:rPr>
        <w:lastRenderedPageBreak/>
        <w:t>ε</w:t>
      </w:r>
      <w:r w:rsidR="002B7C9C" w:rsidRPr="007F6F61">
        <w:rPr>
          <w:sz w:val="22"/>
          <w:szCs w:val="22"/>
          <w:lang w:val="el-GR"/>
        </w:rPr>
        <w:t>νωρίτερα</w:t>
      </w:r>
      <w:r w:rsidR="002B7C9C">
        <w:rPr>
          <w:sz w:val="22"/>
          <w:szCs w:val="22"/>
          <w:lang w:val="el-GR"/>
        </w:rPr>
        <w:t>,</w:t>
      </w:r>
      <w:r w:rsidR="002B7C9C" w:rsidRPr="007F6F61">
        <w:rPr>
          <w:sz w:val="22"/>
          <w:szCs w:val="22"/>
          <w:lang w:val="el-GR"/>
        </w:rPr>
        <w:t xml:space="preserve"> </w:t>
      </w:r>
      <w:r w:rsidR="007F6F61" w:rsidRPr="007F6F61">
        <w:rPr>
          <w:sz w:val="22"/>
          <w:szCs w:val="22"/>
          <w:lang w:val="el-GR"/>
        </w:rPr>
        <w:t xml:space="preserve">ότι ο </w:t>
      </w:r>
      <w:r w:rsidR="00455852">
        <w:rPr>
          <w:sz w:val="22"/>
          <w:szCs w:val="22"/>
          <w:lang w:val="el-GR"/>
        </w:rPr>
        <w:t>προμηθευτής</w:t>
      </w:r>
      <w:r w:rsidR="007F6F61" w:rsidRPr="007F6F61">
        <w:rPr>
          <w:sz w:val="22"/>
          <w:szCs w:val="22"/>
          <w:lang w:val="el-GR"/>
        </w:rPr>
        <w:t xml:space="preserve"> προτίθεται να παραδώσει τα </w:t>
      </w:r>
      <w:r w:rsidR="0087786A">
        <w:rPr>
          <w:sz w:val="22"/>
          <w:szCs w:val="22"/>
          <w:lang w:val="el-GR"/>
        </w:rPr>
        <w:t>Μηχανήματα</w:t>
      </w:r>
      <w:r w:rsidR="007F6F61" w:rsidRPr="007F6F61">
        <w:rPr>
          <w:sz w:val="22"/>
          <w:szCs w:val="22"/>
          <w:lang w:val="el-GR"/>
        </w:rPr>
        <w:t>, στους χώρους που θα υποδ</w:t>
      </w:r>
      <w:r w:rsidR="007D71EE">
        <w:rPr>
          <w:sz w:val="22"/>
          <w:szCs w:val="22"/>
          <w:lang w:val="el-GR"/>
        </w:rPr>
        <w:t xml:space="preserve">ειχτούν σε αυτόν από </w:t>
      </w:r>
      <w:r w:rsidR="007F6F61" w:rsidRPr="007F6F61">
        <w:rPr>
          <w:sz w:val="22"/>
          <w:szCs w:val="22"/>
          <w:lang w:val="el-GR"/>
        </w:rPr>
        <w:t>τα αρμόδια</w:t>
      </w:r>
      <w:r w:rsidR="007D71EE">
        <w:rPr>
          <w:sz w:val="22"/>
          <w:szCs w:val="22"/>
          <w:lang w:val="el-GR"/>
        </w:rPr>
        <w:t xml:space="preserve"> υπηρεσιακά</w:t>
      </w:r>
      <w:r w:rsidR="007F6F61" w:rsidRPr="007F6F61">
        <w:rPr>
          <w:sz w:val="22"/>
          <w:szCs w:val="22"/>
          <w:lang w:val="el-GR"/>
        </w:rPr>
        <w:t xml:space="preserve"> όργανα της </w:t>
      </w:r>
      <w:r w:rsidR="00CE063B">
        <w:rPr>
          <w:sz w:val="22"/>
          <w:szCs w:val="22"/>
          <w:lang w:val="el-GR"/>
        </w:rPr>
        <w:t>Τράπεζα</w:t>
      </w:r>
      <w:r w:rsidR="0082555B">
        <w:rPr>
          <w:sz w:val="22"/>
          <w:szCs w:val="22"/>
          <w:lang w:val="el-GR"/>
        </w:rPr>
        <w:t>ς</w:t>
      </w:r>
      <w:r w:rsidR="007F6F61" w:rsidRPr="007F6F61">
        <w:rPr>
          <w:sz w:val="22"/>
          <w:szCs w:val="22"/>
          <w:lang w:val="el-GR"/>
        </w:rPr>
        <w:t xml:space="preserve">. </w:t>
      </w:r>
      <w:r w:rsidR="00735293">
        <w:rPr>
          <w:sz w:val="22"/>
          <w:szCs w:val="22"/>
          <w:lang w:val="el-GR"/>
        </w:rPr>
        <w:t>Επιπροσθέτως, ο</w:t>
      </w:r>
      <w:r w:rsidR="007F6F61" w:rsidRPr="00DD392D">
        <w:rPr>
          <w:sz w:val="22"/>
          <w:szCs w:val="22"/>
          <w:lang w:val="el-GR"/>
        </w:rPr>
        <w:t xml:space="preserve"> </w:t>
      </w:r>
      <w:r w:rsidR="00455852">
        <w:rPr>
          <w:sz w:val="22"/>
          <w:szCs w:val="22"/>
          <w:lang w:val="el-GR"/>
        </w:rPr>
        <w:t>προμηθευτής</w:t>
      </w:r>
      <w:r w:rsidR="007F6F61" w:rsidRPr="00DD392D">
        <w:rPr>
          <w:sz w:val="22"/>
          <w:szCs w:val="22"/>
          <w:lang w:val="el-GR"/>
        </w:rPr>
        <w:t xml:space="preserve"> οφείλει να παραδώσει στην </w:t>
      </w:r>
      <w:r w:rsidR="00CE063B" w:rsidRPr="00DD392D">
        <w:rPr>
          <w:sz w:val="22"/>
          <w:szCs w:val="22"/>
          <w:lang w:val="el-GR"/>
        </w:rPr>
        <w:t>Τράπεζα</w:t>
      </w:r>
      <w:r w:rsidR="007F6F61" w:rsidRPr="00DD392D">
        <w:rPr>
          <w:sz w:val="22"/>
          <w:szCs w:val="22"/>
          <w:lang w:val="el-GR"/>
        </w:rPr>
        <w:t xml:space="preserve"> τα απαιτούμε</w:t>
      </w:r>
      <w:r w:rsidRPr="00DD392D">
        <w:rPr>
          <w:sz w:val="22"/>
          <w:szCs w:val="22"/>
          <w:lang w:val="el-GR"/>
        </w:rPr>
        <w:t>να τεχνικά εγχειρίδια</w:t>
      </w:r>
      <w:r w:rsidR="007F6F61" w:rsidRPr="00DD392D">
        <w:rPr>
          <w:sz w:val="22"/>
          <w:szCs w:val="22"/>
          <w:lang w:val="el-GR"/>
        </w:rPr>
        <w:t>, το διαγνωστικό υλικό, καλώδια, οδηγούς συσκευών (</w:t>
      </w:r>
      <w:r w:rsidR="007F6F61" w:rsidRPr="00DD392D">
        <w:rPr>
          <w:sz w:val="22"/>
          <w:szCs w:val="22"/>
        </w:rPr>
        <w:t>drivers</w:t>
      </w:r>
      <w:r w:rsidR="007F6F61" w:rsidRPr="00DD392D">
        <w:rPr>
          <w:sz w:val="22"/>
          <w:szCs w:val="22"/>
          <w:lang w:val="el-GR"/>
        </w:rPr>
        <w:t>) κ</w:t>
      </w:r>
      <w:r w:rsidR="001C177F" w:rsidRPr="00DD392D">
        <w:rPr>
          <w:sz w:val="22"/>
          <w:szCs w:val="22"/>
          <w:lang w:val="el-GR"/>
        </w:rPr>
        <w:t>.</w:t>
      </w:r>
      <w:r w:rsidR="007F6F61" w:rsidRPr="00DD392D">
        <w:rPr>
          <w:sz w:val="22"/>
          <w:szCs w:val="22"/>
          <w:lang w:val="el-GR"/>
        </w:rPr>
        <w:t>λπ.</w:t>
      </w:r>
    </w:p>
    <w:p w:rsidR="00835D5F" w:rsidRDefault="003D7F5C" w:rsidP="000F17E2">
      <w:pPr>
        <w:spacing w:after="80" w:line="260" w:lineRule="exact"/>
        <w:jc w:val="both"/>
        <w:rPr>
          <w:rFonts w:cs="Arial"/>
          <w:sz w:val="22"/>
          <w:szCs w:val="22"/>
          <w:lang w:val="el-GR"/>
        </w:rPr>
      </w:pPr>
      <w:r>
        <w:rPr>
          <w:rFonts w:cs="Arial"/>
          <w:sz w:val="22"/>
          <w:szCs w:val="22"/>
          <w:lang w:val="el-GR"/>
        </w:rPr>
        <w:t>Από τ</w:t>
      </w:r>
      <w:r w:rsidR="00F7139B">
        <w:rPr>
          <w:rFonts w:cs="Arial"/>
          <w:sz w:val="22"/>
          <w:szCs w:val="22"/>
          <w:lang w:val="el-GR"/>
        </w:rPr>
        <w:t xml:space="preserve">η συνολική ποσότητα της προμήθειας </w:t>
      </w:r>
      <w:r w:rsidR="009E4481" w:rsidRPr="00966FE6">
        <w:rPr>
          <w:rFonts w:cs="Arial"/>
          <w:sz w:val="22"/>
          <w:szCs w:val="22"/>
          <w:lang w:val="el-GR"/>
        </w:rPr>
        <w:t xml:space="preserve">σαράντα </w:t>
      </w:r>
      <w:r w:rsidR="00D667E0" w:rsidRPr="00966FE6">
        <w:rPr>
          <w:rFonts w:cs="Arial"/>
          <w:sz w:val="22"/>
          <w:szCs w:val="22"/>
          <w:lang w:val="el-GR"/>
        </w:rPr>
        <w:t>τρ</w:t>
      </w:r>
      <w:r w:rsidR="00AE7B41" w:rsidRPr="00966FE6">
        <w:rPr>
          <w:rFonts w:cs="Arial"/>
          <w:sz w:val="22"/>
          <w:szCs w:val="22"/>
          <w:lang w:val="el-GR"/>
        </w:rPr>
        <w:t>ία</w:t>
      </w:r>
      <w:r w:rsidR="009E4481" w:rsidRPr="00966FE6">
        <w:rPr>
          <w:rFonts w:cs="Arial"/>
          <w:sz w:val="22"/>
          <w:szCs w:val="22"/>
          <w:lang w:val="el-GR"/>
        </w:rPr>
        <w:t xml:space="preserve"> (4</w:t>
      </w:r>
      <w:r w:rsidR="00D667E0" w:rsidRPr="00966FE6">
        <w:rPr>
          <w:rFonts w:cs="Arial"/>
          <w:sz w:val="22"/>
          <w:szCs w:val="22"/>
          <w:lang w:val="el-GR"/>
        </w:rPr>
        <w:t>3</w:t>
      </w:r>
      <w:r w:rsidR="009E4481" w:rsidRPr="00966FE6">
        <w:rPr>
          <w:rFonts w:cs="Arial"/>
          <w:sz w:val="22"/>
          <w:szCs w:val="22"/>
          <w:lang w:val="el-GR"/>
        </w:rPr>
        <w:t>)</w:t>
      </w:r>
      <w:r w:rsidR="009E4481">
        <w:rPr>
          <w:rFonts w:cs="Arial"/>
          <w:sz w:val="22"/>
          <w:szCs w:val="22"/>
          <w:lang w:val="el-GR"/>
        </w:rPr>
        <w:t xml:space="preserve"> </w:t>
      </w:r>
      <w:r>
        <w:rPr>
          <w:rFonts w:cs="Arial"/>
          <w:sz w:val="22"/>
          <w:szCs w:val="22"/>
          <w:lang w:val="el-GR"/>
        </w:rPr>
        <w:t>τεμάχια</w:t>
      </w:r>
      <w:r w:rsidR="009E4481">
        <w:rPr>
          <w:rFonts w:cs="Arial"/>
          <w:sz w:val="22"/>
          <w:szCs w:val="22"/>
          <w:lang w:val="el-GR"/>
        </w:rPr>
        <w:t xml:space="preserve"> θα</w:t>
      </w:r>
      <w:r w:rsidR="00835D5F" w:rsidRPr="00835D5F">
        <w:rPr>
          <w:rFonts w:cs="Arial"/>
          <w:sz w:val="22"/>
          <w:szCs w:val="22"/>
          <w:lang w:val="el-GR"/>
        </w:rPr>
        <w:t xml:space="preserve"> παραδοθούν </w:t>
      </w:r>
      <w:r w:rsidR="006300DD">
        <w:rPr>
          <w:rFonts w:cs="Arial"/>
          <w:sz w:val="22"/>
          <w:szCs w:val="22"/>
          <w:lang w:val="el-GR"/>
        </w:rPr>
        <w:t xml:space="preserve">άμεσα </w:t>
      </w:r>
      <w:r w:rsidR="00835D5F" w:rsidRPr="00835D5F">
        <w:rPr>
          <w:rFonts w:cs="Arial"/>
          <w:sz w:val="22"/>
          <w:szCs w:val="22"/>
          <w:lang w:val="el-GR"/>
        </w:rPr>
        <w:t>ως εξής:</w:t>
      </w:r>
    </w:p>
    <w:tbl>
      <w:tblPr>
        <w:tblW w:w="7072" w:type="dxa"/>
        <w:jc w:val="center"/>
        <w:tblLayout w:type="fixed"/>
        <w:tblLook w:val="04A0" w:firstRow="1" w:lastRow="0" w:firstColumn="1" w:lastColumn="0" w:noHBand="0" w:noVBand="1"/>
      </w:tblPr>
      <w:tblGrid>
        <w:gridCol w:w="3337"/>
        <w:gridCol w:w="2615"/>
        <w:gridCol w:w="1120"/>
      </w:tblGrid>
      <w:tr w:rsidR="00E97F93" w:rsidRPr="00D72B1C" w:rsidTr="00506586">
        <w:trPr>
          <w:trHeight w:hRule="exact" w:val="454"/>
          <w:jc w:val="center"/>
        </w:trPr>
        <w:tc>
          <w:tcPr>
            <w:tcW w:w="7072" w:type="dxa"/>
            <w:gridSpan w:val="3"/>
            <w:tcBorders>
              <w:top w:val="nil"/>
              <w:left w:val="nil"/>
              <w:bottom w:val="single" w:sz="8" w:space="0" w:color="auto"/>
              <w:right w:val="nil"/>
            </w:tcBorders>
            <w:shd w:val="clear" w:color="auto" w:fill="auto"/>
            <w:vAlign w:val="center"/>
            <w:hideMark/>
          </w:tcPr>
          <w:p w:rsidR="00E97F93" w:rsidRPr="009E5405" w:rsidRDefault="000F17E2" w:rsidP="009E5405">
            <w:pPr>
              <w:jc w:val="center"/>
              <w:rPr>
                <w:rFonts w:cs="Arial"/>
                <w:b/>
                <w:bCs/>
                <w:color w:val="000000"/>
                <w:sz w:val="20"/>
                <w:szCs w:val="20"/>
                <w:lang w:val="el-GR" w:eastAsia="el-GR"/>
              </w:rPr>
            </w:pPr>
            <w:r w:rsidRPr="009E5405">
              <w:rPr>
                <w:rFonts w:cs="Arial"/>
                <w:b/>
                <w:bCs/>
                <w:color w:val="000000"/>
                <w:sz w:val="20"/>
                <w:szCs w:val="20"/>
                <w:lang w:val="el-GR" w:eastAsia="el-GR"/>
              </w:rPr>
              <w:t xml:space="preserve">Πίνακας 2 </w:t>
            </w:r>
            <w:r w:rsidR="009E5405" w:rsidRPr="009E5405">
              <w:rPr>
                <w:rFonts w:cs="Arial"/>
                <w:b/>
                <w:bCs/>
                <w:color w:val="000000"/>
                <w:sz w:val="20"/>
                <w:szCs w:val="20"/>
                <w:lang w:val="el-GR" w:eastAsia="el-GR"/>
              </w:rPr>
              <w:t>–</w:t>
            </w:r>
            <w:r w:rsidRPr="009E5405">
              <w:rPr>
                <w:rFonts w:cs="Arial"/>
                <w:b/>
                <w:bCs/>
                <w:color w:val="000000"/>
                <w:sz w:val="20"/>
                <w:szCs w:val="20"/>
                <w:lang w:val="el-GR" w:eastAsia="el-GR"/>
              </w:rPr>
              <w:t xml:space="preserve"> </w:t>
            </w:r>
            <w:r w:rsidR="009E5405" w:rsidRPr="009E5405">
              <w:rPr>
                <w:rFonts w:cs="Arial"/>
                <w:b/>
                <w:bCs/>
                <w:color w:val="000000"/>
                <w:sz w:val="20"/>
                <w:szCs w:val="20"/>
                <w:lang w:val="el-GR" w:eastAsia="el-GR"/>
              </w:rPr>
              <w:t>Άμεση π</w:t>
            </w:r>
            <w:r w:rsidR="00C37836" w:rsidRPr="009E5405">
              <w:rPr>
                <w:rFonts w:cs="Arial"/>
                <w:b/>
                <w:bCs/>
                <w:color w:val="000000"/>
                <w:sz w:val="20"/>
                <w:szCs w:val="20"/>
                <w:lang w:val="el-GR" w:eastAsia="el-GR"/>
              </w:rPr>
              <w:t xml:space="preserve">αράδοση </w:t>
            </w:r>
            <w:r w:rsidR="00E97F93" w:rsidRPr="009E5405">
              <w:rPr>
                <w:rFonts w:cs="Arial"/>
                <w:b/>
                <w:bCs/>
                <w:color w:val="000000"/>
                <w:sz w:val="20"/>
                <w:szCs w:val="20"/>
                <w:lang w:val="el-GR" w:eastAsia="el-GR"/>
              </w:rPr>
              <w:t xml:space="preserve">Μηχανημάτων στο </w:t>
            </w:r>
            <w:r w:rsidR="008409B5" w:rsidRPr="009E5405">
              <w:rPr>
                <w:rFonts w:cs="Arial"/>
                <w:b/>
                <w:bCs/>
                <w:color w:val="000000"/>
                <w:sz w:val="20"/>
                <w:szCs w:val="20"/>
                <w:lang w:val="el-GR" w:eastAsia="el-GR"/>
              </w:rPr>
              <w:t>Δ</w:t>
            </w:r>
            <w:r w:rsidR="00E97F93" w:rsidRPr="009E5405">
              <w:rPr>
                <w:rFonts w:cs="Arial"/>
                <w:b/>
                <w:bCs/>
                <w:color w:val="000000"/>
                <w:sz w:val="20"/>
                <w:szCs w:val="20"/>
                <w:lang w:val="el-GR" w:eastAsia="el-GR"/>
              </w:rPr>
              <w:t>ίκτυο της Τράπεζας</w:t>
            </w:r>
          </w:p>
        </w:tc>
      </w:tr>
      <w:tr w:rsidR="00E97F93" w:rsidRPr="00E97F93" w:rsidTr="00506586">
        <w:trPr>
          <w:trHeight w:hRule="exact" w:val="345"/>
          <w:jc w:val="center"/>
        </w:trPr>
        <w:tc>
          <w:tcPr>
            <w:tcW w:w="3337" w:type="dxa"/>
            <w:tcBorders>
              <w:top w:val="nil"/>
              <w:left w:val="single" w:sz="8" w:space="0" w:color="auto"/>
              <w:bottom w:val="single" w:sz="4" w:space="0" w:color="auto"/>
              <w:right w:val="single" w:sz="4" w:space="0" w:color="auto"/>
            </w:tcBorders>
            <w:shd w:val="clear" w:color="000000" w:fill="D9D9D9"/>
            <w:vAlign w:val="center"/>
            <w:hideMark/>
          </w:tcPr>
          <w:p w:rsidR="00E97F93" w:rsidRPr="00E97F93" w:rsidRDefault="00E97F93" w:rsidP="00E97F93">
            <w:pPr>
              <w:jc w:val="center"/>
              <w:rPr>
                <w:rFonts w:cs="Arial"/>
                <w:b/>
                <w:bCs/>
                <w:color w:val="000000"/>
                <w:sz w:val="16"/>
                <w:szCs w:val="16"/>
                <w:lang w:val="el-GR" w:eastAsia="el-GR"/>
              </w:rPr>
            </w:pPr>
            <w:r w:rsidRPr="00E97F93">
              <w:rPr>
                <w:rFonts w:cs="Arial"/>
                <w:b/>
                <w:bCs/>
                <w:color w:val="000000"/>
                <w:sz w:val="16"/>
                <w:szCs w:val="16"/>
                <w:lang w:val="el-GR" w:eastAsia="el-GR"/>
              </w:rPr>
              <w:t>ΥΠΗΡΕΣΙΑΚΗ ΜΟΝΑΔΑ</w:t>
            </w:r>
          </w:p>
        </w:tc>
        <w:tc>
          <w:tcPr>
            <w:tcW w:w="2615" w:type="dxa"/>
            <w:tcBorders>
              <w:top w:val="nil"/>
              <w:left w:val="nil"/>
              <w:bottom w:val="single" w:sz="4" w:space="0" w:color="auto"/>
              <w:right w:val="single" w:sz="4" w:space="0" w:color="auto"/>
            </w:tcBorders>
            <w:shd w:val="clear" w:color="000000" w:fill="D9D9D9"/>
            <w:noWrap/>
            <w:vAlign w:val="center"/>
            <w:hideMark/>
          </w:tcPr>
          <w:p w:rsidR="00E97F93" w:rsidRPr="00E97F93" w:rsidRDefault="00E97F93" w:rsidP="00E97F93">
            <w:pPr>
              <w:jc w:val="center"/>
              <w:rPr>
                <w:rFonts w:cs="Arial"/>
                <w:b/>
                <w:bCs/>
                <w:color w:val="000000"/>
                <w:sz w:val="16"/>
                <w:szCs w:val="16"/>
                <w:lang w:val="el-GR" w:eastAsia="el-GR"/>
              </w:rPr>
            </w:pPr>
            <w:r w:rsidRPr="00E97F93">
              <w:rPr>
                <w:rFonts w:cs="Arial"/>
                <w:b/>
                <w:bCs/>
                <w:color w:val="000000"/>
                <w:sz w:val="16"/>
                <w:szCs w:val="16"/>
                <w:lang w:val="el-GR" w:eastAsia="el-GR"/>
              </w:rPr>
              <w:t xml:space="preserve">ΤΟΠΟΣ </w:t>
            </w:r>
          </w:p>
        </w:tc>
        <w:tc>
          <w:tcPr>
            <w:tcW w:w="1120" w:type="dxa"/>
            <w:tcBorders>
              <w:top w:val="nil"/>
              <w:left w:val="nil"/>
              <w:bottom w:val="single" w:sz="4" w:space="0" w:color="auto"/>
              <w:right w:val="single" w:sz="8" w:space="0" w:color="auto"/>
            </w:tcBorders>
            <w:shd w:val="clear" w:color="000000" w:fill="D9D9D9"/>
            <w:noWrap/>
            <w:vAlign w:val="center"/>
            <w:hideMark/>
          </w:tcPr>
          <w:p w:rsidR="00E97F93" w:rsidRPr="00E97F93" w:rsidRDefault="00E97F93" w:rsidP="00E97F93">
            <w:pPr>
              <w:jc w:val="center"/>
              <w:rPr>
                <w:rFonts w:cs="Arial"/>
                <w:b/>
                <w:bCs/>
                <w:color w:val="000000"/>
                <w:sz w:val="16"/>
                <w:szCs w:val="16"/>
                <w:lang w:val="el-GR" w:eastAsia="el-GR"/>
              </w:rPr>
            </w:pPr>
            <w:r w:rsidRPr="00E97F93">
              <w:rPr>
                <w:rFonts w:cs="Arial"/>
                <w:b/>
                <w:bCs/>
                <w:color w:val="000000"/>
                <w:sz w:val="16"/>
                <w:szCs w:val="16"/>
                <w:lang w:val="el-GR" w:eastAsia="el-GR"/>
              </w:rPr>
              <w:t>ΠΟΣΟΤΗΤΑ</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Διάφορες (Κεντρικό 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506586" w:rsidP="00E97F93">
            <w:pPr>
              <w:rPr>
                <w:rFonts w:cs="Arial"/>
                <w:color w:val="000000"/>
                <w:sz w:val="18"/>
                <w:szCs w:val="18"/>
                <w:lang w:val="el-GR" w:eastAsia="el-GR"/>
              </w:rPr>
            </w:pPr>
            <w:r>
              <w:rPr>
                <w:rFonts w:cs="Arial"/>
                <w:color w:val="000000"/>
                <w:sz w:val="18"/>
                <w:szCs w:val="18"/>
                <w:lang w:val="el-GR" w:eastAsia="el-GR"/>
              </w:rPr>
              <w:t xml:space="preserve">Αθήνα, </w:t>
            </w:r>
            <w:r w:rsidR="00E97F93" w:rsidRPr="00E97F93">
              <w:rPr>
                <w:rFonts w:cs="Arial"/>
                <w:color w:val="000000"/>
                <w:sz w:val="18"/>
                <w:szCs w:val="18"/>
                <w:lang w:val="el-GR" w:eastAsia="el-GR"/>
              </w:rPr>
              <w:t>Ελ. Βενιζέλου 21</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r w:rsidR="00D667E0">
              <w:rPr>
                <w:rFonts w:cs="Arial"/>
                <w:color w:val="000000"/>
                <w:sz w:val="18"/>
                <w:szCs w:val="18"/>
                <w:lang w:val="el-GR" w:eastAsia="el-GR"/>
              </w:rPr>
              <w:t>9</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Διάφορες (εγκαταστάσεις Χαλανδρίου)</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506586">
            <w:pPr>
              <w:rPr>
                <w:rFonts w:cs="Arial"/>
                <w:color w:val="000000"/>
                <w:sz w:val="18"/>
                <w:szCs w:val="18"/>
                <w:lang w:val="el-GR" w:eastAsia="el-GR"/>
              </w:rPr>
            </w:pPr>
            <w:r w:rsidRPr="00E97F93">
              <w:rPr>
                <w:rFonts w:cs="Arial"/>
                <w:color w:val="000000"/>
                <w:sz w:val="18"/>
                <w:szCs w:val="18"/>
                <w:lang w:val="el-GR" w:eastAsia="el-GR"/>
              </w:rPr>
              <w:t xml:space="preserve">Χαλάνδρι, Λ. Μεσογείων 341 </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7</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 xml:space="preserve">Θεσσαλονίκη </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2</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ΚΕ.ΠΕ.ΔΙ.Χ. Θεσσαλονίκης</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Πυλαία Θεσσαλονίκης</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Βόλος</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Ηράκλειο</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Καβάλα</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Κομοτηνή</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Λάρισα</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Μυτιλήνη</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Πάτρα</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Ρόδος</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Σάμος</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Υποκατάστημα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Σέρρες</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Θυρίδα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Κέρκυρα</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Θυρίδα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Πύργος</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00"/>
          <w:jc w:val="center"/>
        </w:trPr>
        <w:tc>
          <w:tcPr>
            <w:tcW w:w="3337" w:type="dxa"/>
            <w:tcBorders>
              <w:top w:val="nil"/>
              <w:left w:val="single" w:sz="8" w:space="0" w:color="auto"/>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Θυρίδα</w:t>
            </w:r>
          </w:p>
        </w:tc>
        <w:tc>
          <w:tcPr>
            <w:tcW w:w="2615" w:type="dxa"/>
            <w:tcBorders>
              <w:top w:val="nil"/>
              <w:left w:val="nil"/>
              <w:bottom w:val="single" w:sz="4"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Σπάρτη</w:t>
            </w:r>
          </w:p>
        </w:tc>
        <w:tc>
          <w:tcPr>
            <w:tcW w:w="1120" w:type="dxa"/>
            <w:tcBorders>
              <w:top w:val="nil"/>
              <w:left w:val="nil"/>
              <w:bottom w:val="single" w:sz="4"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val="315"/>
          <w:jc w:val="center"/>
        </w:trPr>
        <w:tc>
          <w:tcPr>
            <w:tcW w:w="3337" w:type="dxa"/>
            <w:tcBorders>
              <w:top w:val="nil"/>
              <w:left w:val="single" w:sz="8" w:space="0" w:color="auto"/>
              <w:bottom w:val="single" w:sz="8"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Θυρίδα</w:t>
            </w:r>
          </w:p>
        </w:tc>
        <w:tc>
          <w:tcPr>
            <w:tcW w:w="2615" w:type="dxa"/>
            <w:tcBorders>
              <w:top w:val="nil"/>
              <w:left w:val="nil"/>
              <w:bottom w:val="single" w:sz="8" w:space="0" w:color="auto"/>
              <w:right w:val="single" w:sz="4" w:space="0" w:color="auto"/>
            </w:tcBorders>
            <w:shd w:val="clear" w:color="auto" w:fill="auto"/>
            <w:noWrap/>
            <w:vAlign w:val="center"/>
            <w:hideMark/>
          </w:tcPr>
          <w:p w:rsidR="00E97F93" w:rsidRPr="00E97F93" w:rsidRDefault="00E97F93" w:rsidP="00E97F93">
            <w:pPr>
              <w:rPr>
                <w:rFonts w:cs="Arial"/>
                <w:color w:val="000000"/>
                <w:sz w:val="18"/>
                <w:szCs w:val="18"/>
                <w:lang w:val="el-GR" w:eastAsia="el-GR"/>
              </w:rPr>
            </w:pPr>
            <w:r w:rsidRPr="00E97F93">
              <w:rPr>
                <w:rFonts w:cs="Arial"/>
                <w:color w:val="000000"/>
                <w:sz w:val="18"/>
                <w:szCs w:val="18"/>
                <w:lang w:val="el-GR" w:eastAsia="el-GR"/>
              </w:rPr>
              <w:t>Φλώρινα</w:t>
            </w:r>
          </w:p>
        </w:tc>
        <w:tc>
          <w:tcPr>
            <w:tcW w:w="1120" w:type="dxa"/>
            <w:tcBorders>
              <w:top w:val="nil"/>
              <w:left w:val="nil"/>
              <w:bottom w:val="single" w:sz="8" w:space="0" w:color="auto"/>
              <w:right w:val="single" w:sz="8" w:space="0" w:color="auto"/>
            </w:tcBorders>
            <w:shd w:val="clear" w:color="auto" w:fill="auto"/>
            <w:noWrap/>
            <w:vAlign w:val="center"/>
            <w:hideMark/>
          </w:tcPr>
          <w:p w:rsidR="00E97F93" w:rsidRPr="00E97F93" w:rsidRDefault="00E97F93" w:rsidP="00E97F93">
            <w:pPr>
              <w:jc w:val="center"/>
              <w:rPr>
                <w:rFonts w:cs="Arial"/>
                <w:color w:val="000000"/>
                <w:sz w:val="18"/>
                <w:szCs w:val="18"/>
                <w:lang w:val="el-GR" w:eastAsia="el-GR"/>
              </w:rPr>
            </w:pPr>
            <w:r w:rsidRPr="00E97F93">
              <w:rPr>
                <w:rFonts w:cs="Arial"/>
                <w:color w:val="000000"/>
                <w:sz w:val="18"/>
                <w:szCs w:val="18"/>
                <w:lang w:val="el-GR" w:eastAsia="el-GR"/>
              </w:rPr>
              <w:t>1</w:t>
            </w:r>
          </w:p>
        </w:tc>
      </w:tr>
      <w:tr w:rsidR="00E97F93" w:rsidRPr="00E97F93" w:rsidTr="00506586">
        <w:trPr>
          <w:trHeight w:hRule="exact" w:val="390"/>
          <w:jc w:val="center"/>
        </w:trPr>
        <w:tc>
          <w:tcPr>
            <w:tcW w:w="3337" w:type="dxa"/>
            <w:tcBorders>
              <w:top w:val="nil"/>
              <w:left w:val="nil"/>
              <w:bottom w:val="nil"/>
              <w:right w:val="nil"/>
            </w:tcBorders>
            <w:shd w:val="clear" w:color="auto" w:fill="auto"/>
            <w:noWrap/>
            <w:vAlign w:val="center"/>
            <w:hideMark/>
          </w:tcPr>
          <w:p w:rsidR="00E97F93" w:rsidRPr="00E97F93" w:rsidRDefault="00E97F93" w:rsidP="00E97F93">
            <w:pPr>
              <w:rPr>
                <w:rFonts w:cs="Arial"/>
                <w:color w:val="000000"/>
                <w:sz w:val="18"/>
                <w:szCs w:val="18"/>
                <w:lang w:val="el-GR" w:eastAsia="el-GR"/>
              </w:rPr>
            </w:pPr>
          </w:p>
        </w:tc>
        <w:tc>
          <w:tcPr>
            <w:tcW w:w="2615" w:type="dxa"/>
            <w:tcBorders>
              <w:top w:val="nil"/>
              <w:left w:val="nil"/>
              <w:bottom w:val="nil"/>
              <w:right w:val="single" w:sz="8" w:space="0" w:color="auto"/>
            </w:tcBorders>
            <w:shd w:val="clear" w:color="auto" w:fill="auto"/>
            <w:noWrap/>
            <w:vAlign w:val="center"/>
            <w:hideMark/>
          </w:tcPr>
          <w:p w:rsidR="00E97F93" w:rsidRPr="00E97F93" w:rsidRDefault="00E97F93" w:rsidP="00E97F93">
            <w:pPr>
              <w:ind w:firstLineChars="200" w:firstLine="361"/>
              <w:jc w:val="right"/>
              <w:rPr>
                <w:rFonts w:cs="Arial"/>
                <w:b/>
                <w:bCs/>
                <w:color w:val="000000"/>
                <w:sz w:val="18"/>
                <w:szCs w:val="18"/>
                <w:lang w:val="el-GR" w:eastAsia="el-GR"/>
              </w:rPr>
            </w:pPr>
            <w:r w:rsidRPr="00E97F93">
              <w:rPr>
                <w:rFonts w:cs="Arial"/>
                <w:b/>
                <w:bCs/>
                <w:color w:val="000000"/>
                <w:sz w:val="18"/>
                <w:szCs w:val="18"/>
                <w:lang w:val="el-GR" w:eastAsia="el-GR"/>
              </w:rPr>
              <w:t>ΣΥΝΟΛΟ</w:t>
            </w:r>
          </w:p>
        </w:tc>
        <w:tc>
          <w:tcPr>
            <w:tcW w:w="1120" w:type="dxa"/>
            <w:tcBorders>
              <w:top w:val="nil"/>
              <w:left w:val="nil"/>
              <w:bottom w:val="single" w:sz="8" w:space="0" w:color="auto"/>
              <w:right w:val="single" w:sz="8" w:space="0" w:color="auto"/>
            </w:tcBorders>
            <w:shd w:val="clear" w:color="auto" w:fill="auto"/>
            <w:noWrap/>
            <w:vAlign w:val="center"/>
            <w:hideMark/>
          </w:tcPr>
          <w:p w:rsidR="00E97F93" w:rsidRPr="00E97F93" w:rsidRDefault="00E97F93" w:rsidP="00E97F93">
            <w:pPr>
              <w:jc w:val="center"/>
              <w:rPr>
                <w:rFonts w:cs="Arial"/>
                <w:b/>
                <w:bCs/>
                <w:color w:val="000000"/>
                <w:sz w:val="20"/>
                <w:szCs w:val="20"/>
                <w:lang w:val="el-GR" w:eastAsia="el-GR"/>
              </w:rPr>
            </w:pPr>
            <w:r w:rsidRPr="00E97F93">
              <w:rPr>
                <w:rFonts w:cs="Arial"/>
                <w:b/>
                <w:bCs/>
                <w:color w:val="000000"/>
                <w:sz w:val="20"/>
                <w:szCs w:val="20"/>
                <w:lang w:val="el-GR" w:eastAsia="el-GR"/>
              </w:rPr>
              <w:t>4</w:t>
            </w:r>
            <w:r w:rsidR="00D667E0">
              <w:rPr>
                <w:rFonts w:cs="Arial"/>
                <w:b/>
                <w:bCs/>
                <w:color w:val="000000"/>
                <w:sz w:val="20"/>
                <w:szCs w:val="20"/>
                <w:lang w:val="el-GR" w:eastAsia="el-GR"/>
              </w:rPr>
              <w:t>3</w:t>
            </w:r>
          </w:p>
        </w:tc>
      </w:tr>
    </w:tbl>
    <w:p w:rsidR="000F17E2" w:rsidRDefault="000F17E2" w:rsidP="0049006F">
      <w:pPr>
        <w:spacing w:after="120" w:line="260" w:lineRule="exact"/>
        <w:jc w:val="both"/>
        <w:rPr>
          <w:rFonts w:cs="Arial"/>
          <w:sz w:val="22"/>
          <w:szCs w:val="22"/>
          <w:lang w:val="el-GR"/>
        </w:rPr>
      </w:pPr>
    </w:p>
    <w:p w:rsidR="009E4481" w:rsidRPr="009E4481" w:rsidRDefault="00DD392D" w:rsidP="00A240D2">
      <w:pPr>
        <w:tabs>
          <w:tab w:val="num" w:pos="1814"/>
        </w:tabs>
        <w:spacing w:before="120" w:after="80" w:line="260" w:lineRule="exact"/>
        <w:jc w:val="both"/>
        <w:rPr>
          <w:rFonts w:cs="Arial"/>
          <w:sz w:val="22"/>
          <w:szCs w:val="22"/>
          <w:lang w:val="el-GR"/>
        </w:rPr>
      </w:pPr>
      <w:r w:rsidRPr="00D667E0">
        <w:rPr>
          <w:rFonts w:cs="Arial"/>
          <w:sz w:val="22"/>
          <w:szCs w:val="22"/>
          <w:lang w:val="el-GR"/>
        </w:rPr>
        <w:t xml:space="preserve">Τα υπόλοιπα </w:t>
      </w:r>
      <w:r w:rsidRPr="00966FE6">
        <w:rPr>
          <w:rFonts w:cs="Arial"/>
          <w:sz w:val="22"/>
          <w:szCs w:val="22"/>
          <w:lang w:val="el-GR"/>
        </w:rPr>
        <w:t>σαρ</w:t>
      </w:r>
      <w:r w:rsidR="009E4481" w:rsidRPr="00966FE6">
        <w:rPr>
          <w:rFonts w:cs="Arial"/>
          <w:sz w:val="22"/>
          <w:szCs w:val="22"/>
          <w:lang w:val="el-GR"/>
        </w:rPr>
        <w:t xml:space="preserve">άντα </w:t>
      </w:r>
      <w:r w:rsidR="00D667E0" w:rsidRPr="00966FE6">
        <w:rPr>
          <w:rFonts w:cs="Arial"/>
          <w:sz w:val="22"/>
          <w:szCs w:val="22"/>
          <w:lang w:val="el-GR"/>
        </w:rPr>
        <w:t>επτά</w:t>
      </w:r>
      <w:r w:rsidRPr="00966FE6">
        <w:rPr>
          <w:rFonts w:cs="Arial"/>
          <w:sz w:val="22"/>
          <w:szCs w:val="22"/>
          <w:lang w:val="el-GR"/>
        </w:rPr>
        <w:t xml:space="preserve"> (4</w:t>
      </w:r>
      <w:r w:rsidR="00D667E0" w:rsidRPr="00966FE6">
        <w:rPr>
          <w:rFonts w:cs="Arial"/>
          <w:sz w:val="22"/>
          <w:szCs w:val="22"/>
          <w:lang w:val="el-GR"/>
        </w:rPr>
        <w:t>7</w:t>
      </w:r>
      <w:r w:rsidR="00670E3B" w:rsidRPr="00966FE6">
        <w:rPr>
          <w:rFonts w:cs="Arial"/>
          <w:sz w:val="22"/>
          <w:szCs w:val="22"/>
          <w:lang w:val="el-GR"/>
        </w:rPr>
        <w:t>)</w:t>
      </w:r>
      <w:r w:rsidR="009E4481" w:rsidRPr="00AE7B41">
        <w:rPr>
          <w:rFonts w:cs="Arial"/>
          <w:sz w:val="22"/>
          <w:szCs w:val="22"/>
          <w:lang w:val="el-GR"/>
        </w:rPr>
        <w:t xml:space="preserve"> </w:t>
      </w:r>
      <w:r w:rsidR="003D7F5C" w:rsidRPr="00AE7B41">
        <w:rPr>
          <w:rFonts w:cs="Arial"/>
          <w:sz w:val="22"/>
          <w:szCs w:val="22"/>
          <w:lang w:val="el-GR"/>
        </w:rPr>
        <w:t>τεμάχια</w:t>
      </w:r>
      <w:r w:rsidR="006300DD">
        <w:rPr>
          <w:rFonts w:cs="Arial"/>
          <w:sz w:val="22"/>
          <w:szCs w:val="22"/>
          <w:lang w:val="el-GR"/>
        </w:rPr>
        <w:t xml:space="preserve"> θα παραδοθούν </w:t>
      </w:r>
      <w:r w:rsidR="003D7F5C">
        <w:rPr>
          <w:rFonts w:cs="Arial"/>
          <w:sz w:val="22"/>
          <w:szCs w:val="22"/>
          <w:lang w:val="el-GR"/>
        </w:rPr>
        <w:t xml:space="preserve">τμηματικά, </w:t>
      </w:r>
      <w:r>
        <w:rPr>
          <w:rFonts w:cs="Arial"/>
          <w:sz w:val="22"/>
          <w:szCs w:val="22"/>
          <w:lang w:val="el-GR"/>
        </w:rPr>
        <w:t>κατά τη διάρκεια</w:t>
      </w:r>
      <w:r w:rsidR="006300DD" w:rsidRPr="009E4481">
        <w:rPr>
          <w:rFonts w:cs="Arial"/>
          <w:sz w:val="22"/>
          <w:szCs w:val="22"/>
          <w:lang w:val="el-GR"/>
        </w:rPr>
        <w:t xml:space="preserve"> του έτους 2016</w:t>
      </w:r>
      <w:r w:rsidR="006300DD">
        <w:rPr>
          <w:rFonts w:cs="Arial"/>
          <w:sz w:val="22"/>
          <w:szCs w:val="22"/>
          <w:lang w:val="el-GR"/>
        </w:rPr>
        <w:t xml:space="preserve">, </w:t>
      </w:r>
      <w:r w:rsidR="00C100E1">
        <w:rPr>
          <w:rFonts w:cs="Arial"/>
          <w:sz w:val="22"/>
          <w:szCs w:val="22"/>
          <w:lang w:val="el-GR"/>
        </w:rPr>
        <w:t>σε διάφορες υπηρεσιακές μονάδες της Τράπεζας</w:t>
      </w:r>
      <w:r w:rsidR="000251D0">
        <w:rPr>
          <w:rFonts w:cs="Arial"/>
          <w:sz w:val="22"/>
          <w:szCs w:val="22"/>
          <w:lang w:val="el-GR"/>
        </w:rPr>
        <w:t>,</w:t>
      </w:r>
      <w:r w:rsidR="00C100E1">
        <w:rPr>
          <w:rFonts w:cs="Arial"/>
          <w:sz w:val="22"/>
          <w:szCs w:val="22"/>
          <w:lang w:val="el-GR"/>
        </w:rPr>
        <w:t xml:space="preserve"> </w:t>
      </w:r>
      <w:r w:rsidR="006300DD">
        <w:rPr>
          <w:rFonts w:cs="Arial"/>
          <w:sz w:val="22"/>
          <w:szCs w:val="22"/>
          <w:lang w:val="el-GR"/>
        </w:rPr>
        <w:t>αν</w:t>
      </w:r>
      <w:r w:rsidR="003D7F5C">
        <w:rPr>
          <w:rFonts w:cs="Arial"/>
          <w:sz w:val="22"/>
          <w:szCs w:val="22"/>
          <w:lang w:val="el-GR"/>
        </w:rPr>
        <w:t xml:space="preserve">αλόγως των αναγκών </w:t>
      </w:r>
      <w:r w:rsidR="000251D0">
        <w:rPr>
          <w:rFonts w:cs="Arial"/>
          <w:sz w:val="22"/>
          <w:szCs w:val="22"/>
          <w:lang w:val="el-GR"/>
        </w:rPr>
        <w:t xml:space="preserve">τους, ύστερα από σχετική έγγραφη ειδοποίηση των </w:t>
      </w:r>
      <w:r w:rsidR="000251D0" w:rsidRPr="007F6F61">
        <w:rPr>
          <w:sz w:val="22"/>
          <w:szCs w:val="22"/>
          <w:lang w:val="el-GR"/>
        </w:rPr>
        <w:t>αρμόδι</w:t>
      </w:r>
      <w:r w:rsidR="000251D0">
        <w:rPr>
          <w:sz w:val="22"/>
          <w:szCs w:val="22"/>
          <w:lang w:val="el-GR"/>
        </w:rPr>
        <w:t>ων υπηρεσιακών οργάνων</w:t>
      </w:r>
      <w:r w:rsidR="000251D0" w:rsidRPr="007F6F61">
        <w:rPr>
          <w:sz w:val="22"/>
          <w:szCs w:val="22"/>
          <w:lang w:val="el-GR"/>
        </w:rPr>
        <w:t xml:space="preserve"> της </w:t>
      </w:r>
      <w:r w:rsidR="000251D0">
        <w:rPr>
          <w:sz w:val="22"/>
          <w:szCs w:val="22"/>
          <w:lang w:val="el-GR"/>
        </w:rPr>
        <w:t>Τράπεζας</w:t>
      </w:r>
      <w:r w:rsidR="000251D0">
        <w:rPr>
          <w:rFonts w:cs="Arial"/>
          <w:sz w:val="22"/>
          <w:szCs w:val="22"/>
          <w:lang w:val="el-GR"/>
        </w:rPr>
        <w:t xml:space="preserve"> προς τον προμηθευτή. </w:t>
      </w:r>
      <w:r w:rsidR="000251D0">
        <w:rPr>
          <w:sz w:val="22"/>
          <w:szCs w:val="22"/>
          <w:lang w:val="el-GR"/>
        </w:rPr>
        <w:t>Τα Μηχανήματα</w:t>
      </w:r>
      <w:r w:rsidR="006931D0">
        <w:rPr>
          <w:sz w:val="22"/>
          <w:szCs w:val="22"/>
          <w:lang w:val="el-GR"/>
        </w:rPr>
        <w:t xml:space="preserve"> </w:t>
      </w:r>
      <w:r w:rsidR="000251D0" w:rsidRPr="007F6F61">
        <w:rPr>
          <w:sz w:val="22"/>
          <w:szCs w:val="22"/>
          <w:lang w:val="el-GR"/>
        </w:rPr>
        <w:t>παραδ</w:t>
      </w:r>
      <w:r w:rsidR="000251D0">
        <w:rPr>
          <w:sz w:val="22"/>
          <w:szCs w:val="22"/>
          <w:lang w:val="el-GR"/>
        </w:rPr>
        <w:t xml:space="preserve">ίδονται </w:t>
      </w:r>
      <w:r w:rsidR="000251D0" w:rsidRPr="007F6F61">
        <w:rPr>
          <w:sz w:val="22"/>
          <w:szCs w:val="22"/>
          <w:lang w:val="el-GR"/>
        </w:rPr>
        <w:t>το συντομότερο δυνατό</w:t>
      </w:r>
      <w:r w:rsidR="000251D0">
        <w:rPr>
          <w:sz w:val="22"/>
          <w:szCs w:val="22"/>
          <w:lang w:val="el-GR"/>
        </w:rPr>
        <w:t>ν</w:t>
      </w:r>
      <w:r w:rsidR="000251D0" w:rsidRPr="007F6F61">
        <w:rPr>
          <w:sz w:val="22"/>
          <w:szCs w:val="22"/>
          <w:lang w:val="el-GR"/>
        </w:rPr>
        <w:t xml:space="preserve"> και όχι πέραν των </w:t>
      </w:r>
      <w:r w:rsidR="000251D0">
        <w:rPr>
          <w:sz w:val="22"/>
          <w:szCs w:val="22"/>
          <w:lang w:val="el-GR"/>
        </w:rPr>
        <w:t>είκοσι (2</w:t>
      </w:r>
      <w:r w:rsidR="000251D0" w:rsidRPr="007F6F61">
        <w:rPr>
          <w:sz w:val="22"/>
          <w:szCs w:val="22"/>
          <w:lang w:val="el-GR"/>
        </w:rPr>
        <w:t xml:space="preserve">0) </w:t>
      </w:r>
      <w:r w:rsidR="000251D0">
        <w:rPr>
          <w:sz w:val="22"/>
          <w:szCs w:val="22"/>
          <w:lang w:val="el-GR"/>
        </w:rPr>
        <w:t xml:space="preserve">εργάσιμων </w:t>
      </w:r>
      <w:r w:rsidR="000251D0" w:rsidRPr="007F6F61">
        <w:rPr>
          <w:sz w:val="22"/>
          <w:szCs w:val="22"/>
          <w:lang w:val="el-GR"/>
        </w:rPr>
        <w:t xml:space="preserve">ημερών από </w:t>
      </w:r>
      <w:r w:rsidR="000251D0">
        <w:rPr>
          <w:sz w:val="22"/>
          <w:szCs w:val="22"/>
          <w:lang w:val="el-GR"/>
        </w:rPr>
        <w:t>την ημερομηνία της ανωτέρω ειδοποίησης με</w:t>
      </w:r>
      <w:r w:rsidR="000251D0">
        <w:rPr>
          <w:rFonts w:cs="Arial"/>
          <w:sz w:val="22"/>
          <w:szCs w:val="22"/>
          <w:lang w:val="el-GR"/>
        </w:rPr>
        <w:t xml:space="preserve"> την ίδια διαδικασία που αναφέρεται στο πρώτο εδάφιο του παρόντος άρθρου και αφορά στην αρχική παράδοση.</w:t>
      </w:r>
    </w:p>
    <w:p w:rsidR="00A604C5" w:rsidRPr="00D57809" w:rsidRDefault="00E96C61" w:rsidP="00D0480C">
      <w:pPr>
        <w:pStyle w:val="ListParagraph"/>
        <w:spacing w:line="260" w:lineRule="exact"/>
        <w:ind w:left="0"/>
        <w:jc w:val="both"/>
        <w:rPr>
          <w:sz w:val="22"/>
          <w:szCs w:val="22"/>
          <w:lang w:val="el-GR"/>
        </w:rPr>
      </w:pPr>
      <w:r>
        <w:rPr>
          <w:sz w:val="22"/>
          <w:szCs w:val="22"/>
          <w:lang w:val="el-GR"/>
        </w:rPr>
        <w:t xml:space="preserve">Ο </w:t>
      </w:r>
      <w:r w:rsidR="00455852">
        <w:rPr>
          <w:sz w:val="22"/>
          <w:szCs w:val="22"/>
          <w:lang w:val="el-GR"/>
        </w:rPr>
        <w:t>προμηθευτής</w:t>
      </w:r>
      <w:r w:rsidR="00A604C5" w:rsidRPr="00D57809">
        <w:rPr>
          <w:sz w:val="22"/>
          <w:szCs w:val="22"/>
          <w:lang w:val="el-GR"/>
        </w:rPr>
        <w:t xml:space="preserve"> οφείλει να τοποθετήσει στα </w:t>
      </w:r>
      <w:r w:rsidR="0087786A">
        <w:rPr>
          <w:sz w:val="22"/>
          <w:szCs w:val="22"/>
          <w:lang w:val="el-GR"/>
        </w:rPr>
        <w:t>Μηχανήματα</w:t>
      </w:r>
      <w:r w:rsidR="0067595F">
        <w:rPr>
          <w:sz w:val="22"/>
          <w:szCs w:val="22"/>
          <w:lang w:val="el-GR"/>
        </w:rPr>
        <w:t>,</w:t>
      </w:r>
      <w:r w:rsidR="00A604C5" w:rsidRPr="00D57809">
        <w:rPr>
          <w:sz w:val="22"/>
          <w:szCs w:val="22"/>
          <w:lang w:val="el-GR"/>
        </w:rPr>
        <w:t xml:space="preserve"> με μέριμνα, ευθύνη </w:t>
      </w:r>
      <w:r w:rsidR="00A604C5" w:rsidRPr="00D57809">
        <w:rPr>
          <w:bCs/>
          <w:sz w:val="22"/>
          <w:szCs w:val="22"/>
          <w:lang w:val="el-GR"/>
        </w:rPr>
        <w:t>και</w:t>
      </w:r>
      <w:r w:rsidR="00A604C5" w:rsidRPr="00D57809">
        <w:rPr>
          <w:sz w:val="22"/>
          <w:szCs w:val="22"/>
          <w:lang w:val="el-GR"/>
        </w:rPr>
        <w:t xml:space="preserve"> έξοδά του</w:t>
      </w:r>
      <w:r w:rsidR="0067595F">
        <w:rPr>
          <w:sz w:val="22"/>
          <w:szCs w:val="22"/>
          <w:lang w:val="el-GR"/>
        </w:rPr>
        <w:t>,</w:t>
      </w:r>
      <w:r w:rsidR="00A604C5" w:rsidRPr="00D57809">
        <w:rPr>
          <w:sz w:val="22"/>
          <w:szCs w:val="22"/>
          <w:lang w:val="el-GR"/>
        </w:rPr>
        <w:t xml:space="preserve"> μεταλλικές πινακίδες διαστάσεων 5cm Χ 1,5cm με τα στοιχεία ΤΕΑΜ που θα του δοθούν, αλλιώς θεωρείται ότι δεν υπάρχει παράδοση.</w:t>
      </w:r>
    </w:p>
    <w:bookmarkEnd w:id="2"/>
    <w:bookmarkEnd w:id="3"/>
    <w:p w:rsidR="007006FB" w:rsidRPr="003E5CDC" w:rsidRDefault="007006FB" w:rsidP="000A7482">
      <w:pPr>
        <w:pStyle w:val="Heading1"/>
        <w:numPr>
          <w:ilvl w:val="0"/>
          <w:numId w:val="50"/>
        </w:numPr>
        <w:spacing w:before="300" w:after="100" w:line="260" w:lineRule="exact"/>
        <w:rPr>
          <w:sz w:val="22"/>
          <w:szCs w:val="22"/>
        </w:rPr>
      </w:pPr>
      <w:r w:rsidRPr="003E5CDC">
        <w:rPr>
          <w:sz w:val="22"/>
          <w:szCs w:val="22"/>
        </w:rPr>
        <w:t>ΣΥΣΚΕΥΑΣΙΑ</w:t>
      </w:r>
    </w:p>
    <w:p w:rsidR="007006FB" w:rsidRPr="009D20B8" w:rsidRDefault="00FB25F4" w:rsidP="00D0480C">
      <w:pPr>
        <w:pStyle w:val="BodyTextIndent"/>
        <w:tabs>
          <w:tab w:val="left" w:pos="360"/>
        </w:tabs>
        <w:spacing w:after="60" w:line="260" w:lineRule="exact"/>
        <w:ind w:left="0"/>
        <w:jc w:val="both"/>
        <w:rPr>
          <w:rFonts w:cs="Arial"/>
          <w:sz w:val="22"/>
          <w:szCs w:val="22"/>
          <w:lang w:val="el-GR"/>
        </w:rPr>
      </w:pPr>
      <w:r w:rsidRPr="009D20B8">
        <w:rPr>
          <w:rFonts w:cs="Arial"/>
          <w:sz w:val="22"/>
          <w:szCs w:val="22"/>
          <w:lang w:val="el-GR"/>
        </w:rPr>
        <w:t xml:space="preserve">Τα </w:t>
      </w:r>
      <w:r w:rsidR="0087786A">
        <w:rPr>
          <w:rFonts w:cs="Arial"/>
          <w:sz w:val="22"/>
          <w:szCs w:val="22"/>
          <w:lang w:val="el-GR"/>
        </w:rPr>
        <w:t>Μηχανήματα</w:t>
      </w:r>
      <w:r w:rsidR="007006FB" w:rsidRPr="009D20B8">
        <w:rPr>
          <w:rFonts w:cs="Arial"/>
          <w:sz w:val="22"/>
          <w:szCs w:val="22"/>
          <w:lang w:val="el-GR"/>
        </w:rPr>
        <w:t xml:space="preserve"> παραδ</w:t>
      </w:r>
      <w:r w:rsidR="007F6F61">
        <w:rPr>
          <w:rFonts w:cs="Arial"/>
          <w:sz w:val="22"/>
          <w:szCs w:val="22"/>
          <w:lang w:val="el-GR"/>
        </w:rPr>
        <w:t>ίδ</w:t>
      </w:r>
      <w:r w:rsidRPr="009D20B8">
        <w:rPr>
          <w:rFonts w:cs="Arial"/>
          <w:sz w:val="22"/>
          <w:szCs w:val="22"/>
          <w:lang w:val="el-GR"/>
        </w:rPr>
        <w:t>ονται</w:t>
      </w:r>
      <w:r w:rsidR="007006FB" w:rsidRPr="009D20B8">
        <w:rPr>
          <w:rFonts w:cs="Arial"/>
          <w:sz w:val="22"/>
          <w:szCs w:val="22"/>
          <w:lang w:val="el-GR"/>
        </w:rPr>
        <w:t xml:space="preserve"> με τη συσκευασία του εργοστασίου κατασκευής, η οποία πρέπει να είναι απολύτως ασφαλής, στερεή και κατάλληλη για τη μεταφορά τους. </w:t>
      </w:r>
      <w:r w:rsidR="007006FB" w:rsidRPr="009D20B8">
        <w:rPr>
          <w:rFonts w:cs="Arial"/>
          <w:sz w:val="22"/>
          <w:szCs w:val="22"/>
          <w:lang w:val="en-US"/>
        </w:rPr>
        <w:t>O</w:t>
      </w:r>
      <w:r w:rsidR="007006FB" w:rsidRPr="009D20B8">
        <w:rPr>
          <w:rFonts w:cs="Arial"/>
          <w:sz w:val="22"/>
          <w:szCs w:val="22"/>
          <w:lang w:val="el-GR"/>
        </w:rPr>
        <w:t xml:space="preserve"> </w:t>
      </w:r>
      <w:r w:rsidR="00455852">
        <w:rPr>
          <w:rFonts w:cs="Arial"/>
          <w:sz w:val="22"/>
          <w:szCs w:val="22"/>
          <w:lang w:val="el-GR"/>
        </w:rPr>
        <w:t>προμηθευτής</w:t>
      </w:r>
      <w:r w:rsidR="007006FB" w:rsidRPr="009D20B8">
        <w:rPr>
          <w:rFonts w:cs="Arial"/>
          <w:sz w:val="22"/>
          <w:szCs w:val="22"/>
          <w:lang w:val="el-GR"/>
        </w:rPr>
        <w:t xml:space="preserve"> ευθύνεται για την καλή ποιότητα και καταλληλότητα της συσκευασίας, η οποία πρέπει να εξασφαλίζει την ασφαλή μεταφορά των </w:t>
      </w:r>
      <w:r w:rsidR="0087786A">
        <w:rPr>
          <w:rFonts w:cs="Arial"/>
          <w:sz w:val="22"/>
          <w:szCs w:val="22"/>
          <w:lang w:val="el-GR"/>
        </w:rPr>
        <w:t>Μηχανημάτων</w:t>
      </w:r>
      <w:r w:rsidR="007006FB" w:rsidRPr="009D20B8">
        <w:rPr>
          <w:rFonts w:cs="Arial"/>
          <w:sz w:val="22"/>
          <w:szCs w:val="22"/>
          <w:lang w:val="el-GR"/>
        </w:rPr>
        <w:t xml:space="preserve"> μέχρι τον τόπο προορισμού</w:t>
      </w:r>
      <w:r w:rsidR="009F7D37">
        <w:rPr>
          <w:rFonts w:cs="Arial"/>
          <w:sz w:val="22"/>
          <w:szCs w:val="22"/>
          <w:lang w:val="el-GR"/>
        </w:rPr>
        <w:t xml:space="preserve"> και τον χώρο εγκατάστασης αυτών</w:t>
      </w:r>
      <w:r w:rsidR="007006FB" w:rsidRPr="009D20B8">
        <w:rPr>
          <w:rFonts w:cs="Arial"/>
          <w:sz w:val="22"/>
          <w:szCs w:val="22"/>
          <w:lang w:val="el-GR"/>
        </w:rPr>
        <w:t>.</w:t>
      </w:r>
    </w:p>
    <w:p w:rsidR="007006FB" w:rsidRPr="00DE7E33" w:rsidRDefault="00D3077F" w:rsidP="000A7482">
      <w:pPr>
        <w:pStyle w:val="Heading1"/>
        <w:numPr>
          <w:ilvl w:val="0"/>
          <w:numId w:val="50"/>
        </w:numPr>
        <w:spacing w:before="300" w:after="100" w:line="260" w:lineRule="exact"/>
        <w:rPr>
          <w:sz w:val="22"/>
          <w:szCs w:val="22"/>
        </w:rPr>
      </w:pPr>
      <w:r>
        <w:rPr>
          <w:sz w:val="22"/>
          <w:szCs w:val="22"/>
        </w:rPr>
        <w:lastRenderedPageBreak/>
        <w:t>ΠΑΡΑΛΑΒΗ</w:t>
      </w:r>
    </w:p>
    <w:p w:rsidR="008F4251" w:rsidRPr="008F4251" w:rsidRDefault="005261BA" w:rsidP="00D0480C">
      <w:pPr>
        <w:spacing w:after="80" w:line="260" w:lineRule="exact"/>
        <w:jc w:val="both"/>
        <w:rPr>
          <w:sz w:val="22"/>
          <w:szCs w:val="22"/>
          <w:lang w:val="el-GR"/>
        </w:rPr>
      </w:pPr>
      <w:r>
        <w:rPr>
          <w:sz w:val="22"/>
          <w:szCs w:val="22"/>
          <w:lang w:val="el-GR"/>
        </w:rPr>
        <w:t xml:space="preserve">Κάθε </w:t>
      </w:r>
      <w:r w:rsidR="007D1D8A">
        <w:rPr>
          <w:sz w:val="22"/>
          <w:szCs w:val="22"/>
          <w:lang w:val="el-GR"/>
        </w:rPr>
        <w:t xml:space="preserve">παραλαβή των </w:t>
      </w:r>
      <w:r w:rsidR="0087786A">
        <w:rPr>
          <w:sz w:val="22"/>
          <w:szCs w:val="22"/>
          <w:lang w:val="el-GR"/>
        </w:rPr>
        <w:t>Μηχανημάτων</w:t>
      </w:r>
      <w:r w:rsidR="00835D5F">
        <w:rPr>
          <w:sz w:val="22"/>
          <w:szCs w:val="22"/>
          <w:lang w:val="el-GR"/>
        </w:rPr>
        <w:t xml:space="preserve"> </w:t>
      </w:r>
      <w:r>
        <w:rPr>
          <w:sz w:val="22"/>
          <w:szCs w:val="22"/>
          <w:lang w:val="el-GR"/>
        </w:rPr>
        <w:t>γίνεται,</w:t>
      </w:r>
      <w:r w:rsidR="00835D5F">
        <w:rPr>
          <w:sz w:val="22"/>
          <w:szCs w:val="22"/>
          <w:lang w:val="el-GR"/>
        </w:rPr>
        <w:t xml:space="preserve"> </w:t>
      </w:r>
      <w:r w:rsidR="007F6F61">
        <w:rPr>
          <w:sz w:val="22"/>
          <w:szCs w:val="22"/>
          <w:lang w:val="el-GR"/>
        </w:rPr>
        <w:t xml:space="preserve">από </w:t>
      </w:r>
      <w:r>
        <w:rPr>
          <w:sz w:val="22"/>
          <w:szCs w:val="22"/>
          <w:lang w:val="el-GR"/>
        </w:rPr>
        <w:t>αρμόδια ε</w:t>
      </w:r>
      <w:r w:rsidR="007F6F61">
        <w:rPr>
          <w:sz w:val="22"/>
          <w:szCs w:val="22"/>
          <w:lang w:val="el-GR"/>
        </w:rPr>
        <w:t>πιτροπή</w:t>
      </w:r>
      <w:r w:rsidR="00835D5F">
        <w:rPr>
          <w:sz w:val="22"/>
          <w:szCs w:val="22"/>
          <w:lang w:val="el-GR"/>
        </w:rPr>
        <w:t xml:space="preserve"> </w:t>
      </w:r>
      <w:r>
        <w:rPr>
          <w:sz w:val="22"/>
          <w:szCs w:val="22"/>
          <w:lang w:val="el-GR"/>
        </w:rPr>
        <w:t>τ</w:t>
      </w:r>
      <w:r w:rsidR="00835D5F">
        <w:rPr>
          <w:sz w:val="22"/>
          <w:szCs w:val="22"/>
          <w:lang w:val="el-GR"/>
        </w:rPr>
        <w:t>η</w:t>
      </w:r>
      <w:r>
        <w:rPr>
          <w:sz w:val="22"/>
          <w:szCs w:val="22"/>
          <w:lang w:val="el-GR"/>
        </w:rPr>
        <w:t>ς</w:t>
      </w:r>
      <w:r w:rsidR="00835D5F">
        <w:rPr>
          <w:sz w:val="22"/>
          <w:szCs w:val="22"/>
          <w:lang w:val="el-GR"/>
        </w:rPr>
        <w:t xml:space="preserve"> Τράπεζα</w:t>
      </w:r>
      <w:r>
        <w:rPr>
          <w:sz w:val="22"/>
          <w:szCs w:val="22"/>
          <w:lang w:val="el-GR"/>
        </w:rPr>
        <w:t>ς,</w:t>
      </w:r>
      <w:r w:rsidR="00835D5F">
        <w:rPr>
          <w:sz w:val="22"/>
          <w:szCs w:val="22"/>
          <w:lang w:val="el-GR"/>
        </w:rPr>
        <w:t xml:space="preserve"> μετά την </w:t>
      </w:r>
      <w:r w:rsidR="00E63D4D">
        <w:rPr>
          <w:sz w:val="22"/>
          <w:szCs w:val="22"/>
          <w:lang w:val="el-GR"/>
        </w:rPr>
        <w:t>παράδοση</w:t>
      </w:r>
      <w:r w:rsidR="00A604C5">
        <w:rPr>
          <w:sz w:val="22"/>
          <w:szCs w:val="22"/>
          <w:lang w:val="el-GR"/>
        </w:rPr>
        <w:t>,</w:t>
      </w:r>
      <w:r w:rsidR="00E63D4D">
        <w:rPr>
          <w:sz w:val="22"/>
          <w:szCs w:val="22"/>
          <w:lang w:val="el-GR"/>
        </w:rPr>
        <w:t xml:space="preserve"> </w:t>
      </w:r>
      <w:r w:rsidR="00A604C5" w:rsidRPr="00A604C5">
        <w:rPr>
          <w:sz w:val="22"/>
          <w:szCs w:val="22"/>
          <w:lang w:val="el-GR"/>
        </w:rPr>
        <w:t xml:space="preserve">εγκατάσταση, </w:t>
      </w:r>
      <w:r w:rsidR="00A604C5" w:rsidRPr="00A604C5">
        <w:rPr>
          <w:bCs/>
          <w:sz w:val="22"/>
          <w:szCs w:val="22"/>
          <w:lang w:val="el-GR"/>
        </w:rPr>
        <w:t>παραμετροποίηση</w:t>
      </w:r>
      <w:r w:rsidR="00CA7DA3">
        <w:rPr>
          <w:sz w:val="22"/>
          <w:szCs w:val="22"/>
          <w:lang w:val="el-GR"/>
        </w:rPr>
        <w:t xml:space="preserve">, </w:t>
      </w:r>
      <w:r w:rsidR="00A604C5" w:rsidRPr="00A604C5">
        <w:rPr>
          <w:sz w:val="22"/>
          <w:szCs w:val="22"/>
          <w:lang w:val="el-GR"/>
        </w:rPr>
        <w:t>έλεγχο της καλής λειτουργίας τ</w:t>
      </w:r>
      <w:r w:rsidR="00CA7DA3">
        <w:rPr>
          <w:sz w:val="22"/>
          <w:szCs w:val="22"/>
          <w:lang w:val="el-GR"/>
        </w:rPr>
        <w:t>ους</w:t>
      </w:r>
      <w:r w:rsidR="00BA201F">
        <w:rPr>
          <w:sz w:val="22"/>
          <w:szCs w:val="22"/>
          <w:lang w:val="el-GR"/>
        </w:rPr>
        <w:t xml:space="preserve"> και </w:t>
      </w:r>
      <w:r w:rsidR="00CA7DA3">
        <w:rPr>
          <w:sz w:val="22"/>
          <w:szCs w:val="22"/>
          <w:lang w:val="el-GR"/>
        </w:rPr>
        <w:t>τη σύνταξη/υπογραφή σχετικού</w:t>
      </w:r>
      <w:r w:rsidR="008F4251">
        <w:rPr>
          <w:sz w:val="22"/>
          <w:szCs w:val="22"/>
          <w:lang w:val="el-GR"/>
        </w:rPr>
        <w:t xml:space="preserve"> </w:t>
      </w:r>
      <w:r w:rsidR="00CA7DA3">
        <w:rPr>
          <w:rFonts w:cs="Arial"/>
          <w:sz w:val="22"/>
          <w:szCs w:val="22"/>
          <w:lang w:val="el-GR"/>
        </w:rPr>
        <w:t>πρ</w:t>
      </w:r>
      <w:r w:rsidR="0067595F">
        <w:rPr>
          <w:rFonts w:cs="Arial"/>
          <w:sz w:val="22"/>
          <w:szCs w:val="22"/>
          <w:lang w:val="el-GR"/>
        </w:rPr>
        <w:t>ωτοκόλλου</w:t>
      </w:r>
      <w:r w:rsidR="00BA201F">
        <w:rPr>
          <w:rFonts w:cs="Arial"/>
          <w:sz w:val="22"/>
          <w:szCs w:val="22"/>
          <w:lang w:val="el-GR"/>
        </w:rPr>
        <w:t xml:space="preserve"> </w:t>
      </w:r>
      <w:r w:rsidR="00CA7DA3">
        <w:rPr>
          <w:rFonts w:cs="Arial"/>
          <w:sz w:val="22"/>
          <w:szCs w:val="22"/>
          <w:lang w:val="el-GR"/>
        </w:rPr>
        <w:t>π</w:t>
      </w:r>
      <w:r w:rsidR="008F4251" w:rsidRPr="009D20B8">
        <w:rPr>
          <w:rFonts w:cs="Arial"/>
          <w:sz w:val="22"/>
          <w:szCs w:val="22"/>
          <w:lang w:val="el-GR"/>
        </w:rPr>
        <w:t>αραλαβής.</w:t>
      </w:r>
    </w:p>
    <w:p w:rsidR="007006FB" w:rsidRPr="009D20B8" w:rsidRDefault="007006FB" w:rsidP="00D0480C">
      <w:pPr>
        <w:pStyle w:val="BodyTextIndent"/>
        <w:spacing w:after="80" w:line="260" w:lineRule="exact"/>
        <w:ind w:left="0"/>
        <w:jc w:val="both"/>
        <w:rPr>
          <w:rFonts w:cs="Arial"/>
          <w:sz w:val="22"/>
          <w:szCs w:val="22"/>
          <w:lang w:val="el-GR"/>
        </w:rPr>
      </w:pPr>
      <w:r w:rsidRPr="00C63DBF">
        <w:rPr>
          <w:rFonts w:cs="Arial"/>
          <w:sz w:val="22"/>
          <w:szCs w:val="22"/>
          <w:lang w:val="el-GR"/>
        </w:rPr>
        <w:t xml:space="preserve">Κατά την παραλαβή των </w:t>
      </w:r>
      <w:r w:rsidR="0087786A" w:rsidRPr="00C63DBF">
        <w:rPr>
          <w:rFonts w:cs="Arial"/>
          <w:sz w:val="22"/>
          <w:szCs w:val="22"/>
          <w:lang w:val="el-GR"/>
        </w:rPr>
        <w:t>Μηχανημάτων</w:t>
      </w:r>
      <w:r w:rsidR="00CD094A" w:rsidRPr="00C63DBF">
        <w:rPr>
          <w:rFonts w:cs="Arial"/>
          <w:sz w:val="22"/>
          <w:szCs w:val="22"/>
          <w:lang w:val="el-GR"/>
        </w:rPr>
        <w:t xml:space="preserve"> καλείται να παραστεί και ο </w:t>
      </w:r>
      <w:r w:rsidR="00455852" w:rsidRPr="00C63DBF">
        <w:rPr>
          <w:rFonts w:cs="Arial"/>
          <w:sz w:val="22"/>
          <w:szCs w:val="22"/>
          <w:lang w:val="el-GR"/>
        </w:rPr>
        <w:t>προμηθευτής</w:t>
      </w:r>
      <w:r w:rsidRPr="00C63DBF">
        <w:rPr>
          <w:rFonts w:cs="Arial"/>
          <w:sz w:val="22"/>
          <w:szCs w:val="22"/>
          <w:lang w:val="el-GR"/>
        </w:rPr>
        <w:t xml:space="preserve"> ή εξουσιοδοτημένος εκπρόσωπός του</w:t>
      </w:r>
      <w:r w:rsidR="00CA7DA3" w:rsidRPr="00C63DBF">
        <w:rPr>
          <w:rFonts w:cs="Arial"/>
          <w:sz w:val="22"/>
          <w:szCs w:val="22"/>
          <w:lang w:val="el-GR"/>
        </w:rPr>
        <w:t xml:space="preserve">, ο οποίος </w:t>
      </w:r>
      <w:r w:rsidR="00FE193B">
        <w:rPr>
          <w:rFonts w:cs="Arial"/>
          <w:sz w:val="22"/>
          <w:szCs w:val="22"/>
          <w:lang w:val="el-GR"/>
        </w:rPr>
        <w:t>συν</w:t>
      </w:r>
      <w:r w:rsidR="00CA7DA3" w:rsidRPr="00C63DBF">
        <w:rPr>
          <w:rFonts w:cs="Arial"/>
          <w:sz w:val="22"/>
          <w:szCs w:val="22"/>
          <w:lang w:val="el-GR"/>
        </w:rPr>
        <w:t>υπογράφει το πρ</w:t>
      </w:r>
      <w:r w:rsidR="0067595F" w:rsidRPr="00C63DBF">
        <w:rPr>
          <w:rFonts w:cs="Arial"/>
          <w:sz w:val="22"/>
          <w:szCs w:val="22"/>
          <w:lang w:val="el-GR"/>
        </w:rPr>
        <w:t>ωτόκολλο</w:t>
      </w:r>
      <w:r w:rsidR="00CD094A" w:rsidRPr="00C63DBF">
        <w:rPr>
          <w:rFonts w:cs="Arial"/>
          <w:sz w:val="22"/>
          <w:szCs w:val="22"/>
          <w:lang w:val="el-GR"/>
        </w:rPr>
        <w:t xml:space="preserve"> παραλαβής. Αν ο </w:t>
      </w:r>
      <w:r w:rsidR="00455852" w:rsidRPr="00C63DBF">
        <w:rPr>
          <w:rFonts w:cs="Arial"/>
          <w:sz w:val="22"/>
          <w:szCs w:val="22"/>
          <w:lang w:val="el-GR"/>
        </w:rPr>
        <w:t>προμηθευτής</w:t>
      </w:r>
      <w:r w:rsidRPr="00C63DBF">
        <w:rPr>
          <w:rFonts w:cs="Arial"/>
          <w:sz w:val="22"/>
          <w:szCs w:val="22"/>
          <w:lang w:val="el-GR"/>
        </w:rPr>
        <w:t xml:space="preserve"> δεν προσέλθει ή αρνηθεί να</w:t>
      </w:r>
      <w:r w:rsidR="00CA7DA3" w:rsidRPr="00C63DBF">
        <w:rPr>
          <w:rFonts w:cs="Arial"/>
          <w:sz w:val="22"/>
          <w:szCs w:val="22"/>
          <w:lang w:val="el-GR"/>
        </w:rPr>
        <w:t xml:space="preserve"> υπογράψει το </w:t>
      </w:r>
      <w:r w:rsidR="0067595F" w:rsidRPr="00C63DBF">
        <w:rPr>
          <w:rFonts w:cs="Arial"/>
          <w:sz w:val="22"/>
          <w:szCs w:val="22"/>
          <w:lang w:val="el-GR"/>
        </w:rPr>
        <w:t xml:space="preserve">πρωτόκολλο </w:t>
      </w:r>
      <w:r w:rsidR="00CA7DA3" w:rsidRPr="00C63DBF">
        <w:rPr>
          <w:rFonts w:cs="Arial"/>
          <w:sz w:val="22"/>
          <w:szCs w:val="22"/>
          <w:lang w:val="el-GR"/>
        </w:rPr>
        <w:t>παραλαβής</w:t>
      </w:r>
      <w:r w:rsidRPr="00C63DBF">
        <w:rPr>
          <w:rFonts w:cs="Arial"/>
          <w:sz w:val="22"/>
          <w:szCs w:val="22"/>
          <w:lang w:val="el-GR"/>
        </w:rPr>
        <w:t xml:space="preserve">, αυτό είναι ισχυρό και χωρίς την υπογραφή του </w:t>
      </w:r>
      <w:proofErr w:type="spellStart"/>
      <w:r w:rsidR="0067595F" w:rsidRPr="00C63DBF">
        <w:rPr>
          <w:rFonts w:cs="Arial"/>
          <w:sz w:val="22"/>
          <w:szCs w:val="22"/>
          <w:lang w:val="el-GR"/>
        </w:rPr>
        <w:t>επ΄</w:t>
      </w:r>
      <w:proofErr w:type="spellEnd"/>
      <w:r w:rsidR="0067595F" w:rsidRPr="00C63DBF">
        <w:rPr>
          <w:rFonts w:cs="Arial"/>
          <w:sz w:val="22"/>
          <w:szCs w:val="22"/>
          <w:lang w:val="el-GR"/>
        </w:rPr>
        <w:t xml:space="preserve"> αυτού</w:t>
      </w:r>
      <w:r w:rsidRPr="00C63DBF">
        <w:rPr>
          <w:rFonts w:cs="Arial"/>
          <w:sz w:val="22"/>
          <w:szCs w:val="22"/>
          <w:lang w:val="el-GR"/>
        </w:rPr>
        <w:t>, γενομένης μνείας της απουσίας ή της άρνησής του να υπογράψει.</w:t>
      </w:r>
    </w:p>
    <w:p w:rsidR="001274E4" w:rsidRPr="00C63DBF" w:rsidRDefault="001274E4" w:rsidP="001B4D6A">
      <w:pPr>
        <w:pStyle w:val="BodyTextIndent"/>
        <w:spacing w:after="80" w:line="260" w:lineRule="exact"/>
        <w:ind w:left="0"/>
        <w:jc w:val="both"/>
        <w:rPr>
          <w:rFonts w:cs="Arial"/>
          <w:sz w:val="22"/>
          <w:szCs w:val="22"/>
          <w:lang w:val="el-GR"/>
        </w:rPr>
      </w:pPr>
      <w:r w:rsidRPr="00C63DBF">
        <w:rPr>
          <w:rFonts w:cs="Arial"/>
          <w:sz w:val="22"/>
          <w:szCs w:val="22"/>
          <w:lang w:val="el-GR"/>
        </w:rPr>
        <w:t xml:space="preserve">Εάν </w:t>
      </w:r>
      <w:r w:rsidR="004779E8" w:rsidRPr="00C63DBF">
        <w:rPr>
          <w:rFonts w:cs="Arial"/>
          <w:sz w:val="22"/>
          <w:szCs w:val="22"/>
          <w:lang w:val="el-GR"/>
        </w:rPr>
        <w:t xml:space="preserve">διαπιστωθεί ότι </w:t>
      </w:r>
      <w:r w:rsidR="00A33DB1">
        <w:rPr>
          <w:rFonts w:cs="Arial"/>
          <w:sz w:val="22"/>
          <w:szCs w:val="22"/>
          <w:lang w:val="el-GR"/>
        </w:rPr>
        <w:t xml:space="preserve">τα Μηχανήματα παρουσιάζουν αποκλίσεις από τους όρους </w:t>
      </w:r>
      <w:r w:rsidR="004779E8" w:rsidRPr="00C63DBF">
        <w:rPr>
          <w:rFonts w:cs="Arial"/>
          <w:sz w:val="22"/>
          <w:szCs w:val="22"/>
          <w:lang w:val="el-GR"/>
        </w:rPr>
        <w:t xml:space="preserve">της </w:t>
      </w:r>
      <w:r w:rsidR="00A33DB1">
        <w:rPr>
          <w:rFonts w:cs="Arial"/>
          <w:sz w:val="22"/>
          <w:szCs w:val="22"/>
          <w:lang w:val="el-GR"/>
        </w:rPr>
        <w:t xml:space="preserve">οικείας </w:t>
      </w:r>
      <w:r w:rsidR="004779E8" w:rsidRPr="00C63DBF">
        <w:rPr>
          <w:rFonts w:cs="Arial"/>
          <w:sz w:val="22"/>
          <w:szCs w:val="22"/>
          <w:lang w:val="el-GR"/>
        </w:rPr>
        <w:t>σύμβασης</w:t>
      </w:r>
      <w:r w:rsidR="00A33DB1">
        <w:rPr>
          <w:rFonts w:cs="Arial"/>
          <w:sz w:val="22"/>
          <w:szCs w:val="22"/>
          <w:lang w:val="el-GR"/>
        </w:rPr>
        <w:t xml:space="preserve"> η</w:t>
      </w:r>
      <w:r w:rsidRPr="00C63DBF">
        <w:rPr>
          <w:rFonts w:cs="Arial"/>
          <w:sz w:val="22"/>
          <w:szCs w:val="22"/>
          <w:lang w:val="el-GR"/>
        </w:rPr>
        <w:t xml:space="preserve"> Τράπεζα έχει το δικαίωμα, με την επιφύλαξη των αναφερομένων στο άρθρο </w:t>
      </w:r>
      <w:r w:rsidR="002C6227">
        <w:rPr>
          <w:rFonts w:cs="Arial"/>
          <w:sz w:val="22"/>
          <w:szCs w:val="22"/>
          <w:lang w:val="el-GR"/>
        </w:rPr>
        <w:t>2</w:t>
      </w:r>
      <w:r w:rsidR="004D20AB" w:rsidRPr="00C63DBF">
        <w:rPr>
          <w:rFonts w:cs="Arial"/>
          <w:sz w:val="22"/>
          <w:szCs w:val="22"/>
          <w:lang w:val="el-GR"/>
        </w:rPr>
        <w:t>1 της παρούσας</w:t>
      </w:r>
      <w:r w:rsidRPr="00C63DBF">
        <w:rPr>
          <w:rFonts w:cs="Arial"/>
          <w:sz w:val="22"/>
          <w:szCs w:val="22"/>
          <w:lang w:val="el-GR"/>
        </w:rPr>
        <w:t>, όπως:</w:t>
      </w:r>
    </w:p>
    <w:p w:rsidR="004E1035" w:rsidRPr="00C63DBF" w:rsidRDefault="00E96C61" w:rsidP="00D0480C">
      <w:pPr>
        <w:pStyle w:val="BodyTextIndent"/>
        <w:numPr>
          <w:ilvl w:val="0"/>
          <w:numId w:val="3"/>
        </w:numPr>
        <w:spacing w:after="40" w:line="260" w:lineRule="exact"/>
        <w:ind w:left="363"/>
        <w:jc w:val="both"/>
        <w:rPr>
          <w:rFonts w:cs="Arial"/>
          <w:sz w:val="22"/>
          <w:szCs w:val="22"/>
          <w:lang w:val="el-GR"/>
        </w:rPr>
      </w:pPr>
      <w:r w:rsidRPr="00C63DBF">
        <w:rPr>
          <w:rFonts w:cs="Arial"/>
          <w:sz w:val="22"/>
          <w:szCs w:val="22"/>
          <w:lang w:val="el-GR"/>
        </w:rPr>
        <w:t xml:space="preserve">απαιτήσει από τον </w:t>
      </w:r>
      <w:r w:rsidR="00455852" w:rsidRPr="00C63DBF">
        <w:rPr>
          <w:rFonts w:cs="Arial"/>
          <w:sz w:val="22"/>
          <w:szCs w:val="22"/>
          <w:lang w:val="el-GR"/>
        </w:rPr>
        <w:t>προμηθευτή</w:t>
      </w:r>
      <w:r w:rsidR="007006FB" w:rsidRPr="00C63DBF">
        <w:rPr>
          <w:rFonts w:cs="Arial"/>
          <w:sz w:val="22"/>
          <w:szCs w:val="22"/>
          <w:lang w:val="el-GR"/>
        </w:rPr>
        <w:t xml:space="preserve"> να προβεί δωρεάν και παραχρήμα σε προσθήκη ή σε αντικατάσταση </w:t>
      </w:r>
      <w:r w:rsidR="00AF527E" w:rsidRPr="00C63DBF">
        <w:rPr>
          <w:rFonts w:cs="Arial"/>
          <w:sz w:val="22"/>
          <w:szCs w:val="22"/>
          <w:lang w:val="el-GR"/>
        </w:rPr>
        <w:t>τ</w:t>
      </w:r>
      <w:r w:rsidR="001274E4" w:rsidRPr="00C63DBF">
        <w:rPr>
          <w:rFonts w:cs="Arial"/>
          <w:sz w:val="22"/>
          <w:szCs w:val="22"/>
          <w:lang w:val="el-GR"/>
        </w:rPr>
        <w:t xml:space="preserve">ων </w:t>
      </w:r>
      <w:r w:rsidR="0087786A" w:rsidRPr="00C63DBF">
        <w:rPr>
          <w:rFonts w:cs="Arial"/>
          <w:sz w:val="22"/>
          <w:szCs w:val="22"/>
          <w:lang w:val="el-GR"/>
        </w:rPr>
        <w:t>Μηχανημάτων</w:t>
      </w:r>
      <w:r w:rsidR="007006FB" w:rsidRPr="00C63DBF">
        <w:rPr>
          <w:rFonts w:cs="Arial"/>
          <w:sz w:val="22"/>
          <w:szCs w:val="22"/>
          <w:lang w:val="el-GR"/>
        </w:rPr>
        <w:t xml:space="preserve">, ώστε να </w:t>
      </w:r>
      <w:r w:rsidR="00D3077F" w:rsidRPr="00C63DBF">
        <w:rPr>
          <w:rFonts w:cs="Arial"/>
          <w:sz w:val="22"/>
          <w:szCs w:val="22"/>
          <w:lang w:val="el-GR"/>
        </w:rPr>
        <w:t xml:space="preserve">υπάρχει συμμόρφωση </w:t>
      </w:r>
      <w:r w:rsidR="007006FB" w:rsidRPr="00C63DBF">
        <w:rPr>
          <w:rFonts w:cs="Arial"/>
          <w:sz w:val="22"/>
          <w:szCs w:val="22"/>
          <w:lang w:val="el-GR"/>
        </w:rPr>
        <w:t xml:space="preserve">με </w:t>
      </w:r>
      <w:r w:rsidR="00AA474F" w:rsidRPr="00C63DBF">
        <w:rPr>
          <w:rFonts w:cs="Arial"/>
          <w:sz w:val="22"/>
          <w:szCs w:val="22"/>
          <w:lang w:val="el-GR"/>
        </w:rPr>
        <w:t xml:space="preserve">τους </w:t>
      </w:r>
      <w:r w:rsidR="00D3477D" w:rsidRPr="00C63DBF">
        <w:rPr>
          <w:rFonts w:cs="Arial"/>
          <w:sz w:val="22"/>
          <w:szCs w:val="22"/>
          <w:lang w:val="el-GR"/>
        </w:rPr>
        <w:t xml:space="preserve">σχετικούς </w:t>
      </w:r>
      <w:r w:rsidR="00AA474F" w:rsidRPr="00C63DBF">
        <w:rPr>
          <w:rFonts w:cs="Arial"/>
          <w:sz w:val="22"/>
          <w:szCs w:val="22"/>
          <w:lang w:val="el-GR"/>
        </w:rPr>
        <w:t>όρους της σύμβασης</w:t>
      </w:r>
      <w:r w:rsidR="00CD094A" w:rsidRPr="00C63DBF">
        <w:rPr>
          <w:rFonts w:cs="Arial"/>
          <w:sz w:val="22"/>
          <w:szCs w:val="22"/>
          <w:lang w:val="el-GR"/>
        </w:rPr>
        <w:t>,</w:t>
      </w:r>
      <w:r w:rsidR="007006FB" w:rsidRPr="00C63DBF">
        <w:rPr>
          <w:rFonts w:cs="Arial"/>
          <w:sz w:val="22"/>
          <w:szCs w:val="22"/>
          <w:lang w:val="el-GR"/>
        </w:rPr>
        <w:t xml:space="preserve"> </w:t>
      </w:r>
    </w:p>
    <w:p w:rsidR="007006FB" w:rsidRPr="00C63DBF" w:rsidRDefault="004E1035" w:rsidP="004E1035">
      <w:pPr>
        <w:numPr>
          <w:ilvl w:val="0"/>
          <w:numId w:val="3"/>
        </w:numPr>
        <w:tabs>
          <w:tab w:val="left" w:pos="142"/>
          <w:tab w:val="left" w:pos="567"/>
        </w:tabs>
        <w:spacing w:line="276" w:lineRule="auto"/>
        <w:jc w:val="both"/>
        <w:rPr>
          <w:sz w:val="22"/>
          <w:szCs w:val="22"/>
          <w:lang w:val="el-GR"/>
        </w:rPr>
      </w:pPr>
      <w:r w:rsidRPr="00C63DBF">
        <w:rPr>
          <w:sz w:val="22"/>
          <w:szCs w:val="22"/>
          <w:lang w:val="el-GR"/>
        </w:rPr>
        <w:t xml:space="preserve">κρατήσει μέρος των </w:t>
      </w:r>
      <w:r w:rsidR="0087786A" w:rsidRPr="00C63DBF">
        <w:rPr>
          <w:sz w:val="22"/>
          <w:szCs w:val="22"/>
          <w:lang w:val="el-GR"/>
        </w:rPr>
        <w:t>Μηχανημάτων</w:t>
      </w:r>
      <w:r w:rsidRPr="00C63DBF">
        <w:rPr>
          <w:sz w:val="22"/>
          <w:szCs w:val="22"/>
          <w:lang w:val="el-GR"/>
        </w:rPr>
        <w:t xml:space="preserve"> σε μειωμένη τιμή που θα συμφωνηθεί μεταξύ της Τράπεζας και του </w:t>
      </w:r>
      <w:r w:rsidR="00455852" w:rsidRPr="00C63DBF">
        <w:rPr>
          <w:sz w:val="22"/>
          <w:szCs w:val="22"/>
          <w:lang w:val="el-GR"/>
        </w:rPr>
        <w:t>προμηθευτή</w:t>
      </w:r>
      <w:r w:rsidRPr="00C63DBF">
        <w:rPr>
          <w:sz w:val="22"/>
          <w:szCs w:val="22"/>
          <w:lang w:val="el-GR"/>
        </w:rPr>
        <w:t>, ή</w:t>
      </w:r>
    </w:p>
    <w:p w:rsidR="007006FB" w:rsidRPr="00C63DBF" w:rsidRDefault="007006FB" w:rsidP="00D0480C">
      <w:pPr>
        <w:pStyle w:val="BodyTextIndent"/>
        <w:numPr>
          <w:ilvl w:val="0"/>
          <w:numId w:val="3"/>
        </w:numPr>
        <w:spacing w:after="80" w:line="260" w:lineRule="exact"/>
        <w:jc w:val="both"/>
        <w:rPr>
          <w:rFonts w:cs="Arial"/>
          <w:sz w:val="22"/>
          <w:szCs w:val="22"/>
          <w:lang w:val="el-GR"/>
        </w:rPr>
      </w:pPr>
      <w:r w:rsidRPr="00C63DBF">
        <w:rPr>
          <w:rFonts w:cs="Arial"/>
          <w:sz w:val="22"/>
          <w:szCs w:val="22"/>
          <w:lang w:val="el-GR"/>
        </w:rPr>
        <w:t xml:space="preserve">απορρίψει </w:t>
      </w:r>
      <w:r w:rsidR="00AF527E" w:rsidRPr="00C63DBF">
        <w:rPr>
          <w:rFonts w:cs="Arial"/>
          <w:sz w:val="22"/>
          <w:szCs w:val="22"/>
          <w:lang w:val="el-GR"/>
        </w:rPr>
        <w:t>τ</w:t>
      </w:r>
      <w:r w:rsidR="005E6457" w:rsidRPr="00C63DBF">
        <w:rPr>
          <w:rFonts w:cs="Arial"/>
          <w:sz w:val="22"/>
          <w:szCs w:val="22"/>
          <w:lang w:val="el-GR"/>
        </w:rPr>
        <w:t xml:space="preserve">α </w:t>
      </w:r>
      <w:r w:rsidR="0087786A" w:rsidRPr="00C63DBF">
        <w:rPr>
          <w:rFonts w:cs="Arial"/>
          <w:sz w:val="22"/>
          <w:szCs w:val="22"/>
          <w:lang w:val="el-GR"/>
        </w:rPr>
        <w:t>Μηχανήματα</w:t>
      </w:r>
      <w:r w:rsidR="00AF527E" w:rsidRPr="00C63DBF">
        <w:rPr>
          <w:rFonts w:cs="Arial"/>
          <w:sz w:val="22"/>
          <w:szCs w:val="22"/>
          <w:lang w:val="el-GR"/>
        </w:rPr>
        <w:t xml:space="preserve"> </w:t>
      </w:r>
      <w:r w:rsidRPr="00C63DBF">
        <w:rPr>
          <w:rFonts w:cs="Arial"/>
          <w:sz w:val="22"/>
          <w:szCs w:val="22"/>
          <w:lang w:val="el-GR"/>
        </w:rPr>
        <w:t xml:space="preserve">και να υπαναχωρήσει </w:t>
      </w:r>
      <w:r w:rsidR="00CA7DA3" w:rsidRPr="00C63DBF">
        <w:rPr>
          <w:rFonts w:cs="Arial"/>
          <w:sz w:val="22"/>
          <w:szCs w:val="22"/>
          <w:lang w:val="el-GR"/>
        </w:rPr>
        <w:t xml:space="preserve">αζημίως </w:t>
      </w:r>
      <w:r w:rsidRPr="00C63DBF">
        <w:rPr>
          <w:rFonts w:cs="Arial"/>
          <w:sz w:val="22"/>
          <w:szCs w:val="22"/>
          <w:lang w:val="el-GR"/>
        </w:rPr>
        <w:t>από τη</w:t>
      </w:r>
      <w:r w:rsidR="00622587" w:rsidRPr="00C63DBF">
        <w:rPr>
          <w:rFonts w:cs="Arial"/>
          <w:sz w:val="22"/>
          <w:szCs w:val="22"/>
          <w:lang w:val="el-GR"/>
        </w:rPr>
        <w:t>ν οικεία</w:t>
      </w:r>
      <w:r w:rsidR="00767220" w:rsidRPr="00C63DBF">
        <w:rPr>
          <w:rFonts w:cs="Arial"/>
          <w:sz w:val="22"/>
          <w:szCs w:val="22"/>
          <w:lang w:val="el-GR"/>
        </w:rPr>
        <w:t xml:space="preserve"> σύμβαση</w:t>
      </w:r>
      <w:r w:rsidRPr="00C63DBF">
        <w:rPr>
          <w:rFonts w:cs="Arial"/>
          <w:sz w:val="22"/>
          <w:szCs w:val="22"/>
          <w:lang w:val="el-GR"/>
        </w:rPr>
        <w:t>.</w:t>
      </w:r>
    </w:p>
    <w:p w:rsidR="007006FB" w:rsidRPr="000D4FDD" w:rsidRDefault="007006FB" w:rsidP="000A7482">
      <w:pPr>
        <w:pStyle w:val="Heading1"/>
        <w:numPr>
          <w:ilvl w:val="0"/>
          <w:numId w:val="50"/>
        </w:numPr>
        <w:spacing w:before="300" w:after="100" w:line="260" w:lineRule="exact"/>
        <w:rPr>
          <w:sz w:val="22"/>
          <w:szCs w:val="22"/>
        </w:rPr>
      </w:pPr>
      <w:r w:rsidRPr="000D4FDD">
        <w:rPr>
          <w:sz w:val="22"/>
          <w:szCs w:val="22"/>
        </w:rPr>
        <w:t>ΠΛΗΡΩΜΗ</w:t>
      </w:r>
    </w:p>
    <w:p w:rsidR="008F4251" w:rsidRDefault="00F73BEF" w:rsidP="00D0480C">
      <w:pPr>
        <w:spacing w:after="80" w:line="260" w:lineRule="exact"/>
        <w:jc w:val="both"/>
        <w:rPr>
          <w:sz w:val="22"/>
          <w:szCs w:val="22"/>
          <w:lang w:val="el-GR" w:eastAsia="el-GR"/>
        </w:rPr>
      </w:pPr>
      <w:r>
        <w:rPr>
          <w:sz w:val="22"/>
          <w:szCs w:val="22"/>
          <w:lang w:val="el-GR" w:eastAsia="el-GR"/>
        </w:rPr>
        <w:t>Σ</w:t>
      </w:r>
      <w:r w:rsidR="005E6457">
        <w:rPr>
          <w:sz w:val="22"/>
          <w:szCs w:val="22"/>
          <w:lang w:val="el-GR" w:eastAsia="el-GR"/>
        </w:rPr>
        <w:t>την</w:t>
      </w:r>
      <w:r>
        <w:rPr>
          <w:sz w:val="22"/>
          <w:szCs w:val="22"/>
          <w:lang w:val="el-GR" w:eastAsia="el-GR"/>
        </w:rPr>
        <w:t xml:space="preserve"> περίπτωση αγοράς </w:t>
      </w:r>
      <w:r w:rsidR="00BA201F">
        <w:rPr>
          <w:sz w:val="22"/>
          <w:szCs w:val="22"/>
          <w:lang w:val="el-GR" w:eastAsia="el-GR"/>
        </w:rPr>
        <w:t xml:space="preserve">των </w:t>
      </w:r>
      <w:r w:rsidR="0087786A">
        <w:rPr>
          <w:sz w:val="22"/>
          <w:szCs w:val="22"/>
          <w:lang w:val="el-GR" w:eastAsia="el-GR"/>
        </w:rPr>
        <w:t>Μηχανημάτων</w:t>
      </w:r>
      <w:r>
        <w:rPr>
          <w:sz w:val="22"/>
          <w:szCs w:val="22"/>
          <w:lang w:val="el-GR" w:eastAsia="el-GR"/>
        </w:rPr>
        <w:t xml:space="preserve">, η πληρωμή </w:t>
      </w:r>
      <w:r w:rsidR="008F4251" w:rsidRPr="008F4251">
        <w:rPr>
          <w:sz w:val="22"/>
          <w:szCs w:val="22"/>
          <w:lang w:val="el-GR" w:eastAsia="el-GR"/>
        </w:rPr>
        <w:t>γίνεται με κατάθε</w:t>
      </w:r>
      <w:r w:rsidR="00CD094A">
        <w:rPr>
          <w:sz w:val="22"/>
          <w:szCs w:val="22"/>
          <w:lang w:val="el-GR" w:eastAsia="el-GR"/>
        </w:rPr>
        <w:t xml:space="preserve">ση σε τραπεζικό λογαριασμό του </w:t>
      </w:r>
      <w:r w:rsidR="00455852">
        <w:rPr>
          <w:sz w:val="22"/>
          <w:szCs w:val="22"/>
          <w:lang w:val="el-GR" w:eastAsia="el-GR"/>
        </w:rPr>
        <w:t>προμηθευτή</w:t>
      </w:r>
      <w:r w:rsidR="00BA201F">
        <w:rPr>
          <w:sz w:val="22"/>
          <w:szCs w:val="22"/>
          <w:lang w:val="el-GR" w:eastAsia="el-GR"/>
        </w:rPr>
        <w:t xml:space="preserve"> μ</w:t>
      </w:r>
      <w:r w:rsidR="008F4251" w:rsidRPr="00BA201F">
        <w:rPr>
          <w:sz w:val="22"/>
          <w:szCs w:val="22"/>
          <w:lang w:val="el-GR" w:eastAsia="el-GR"/>
        </w:rPr>
        <w:t>ε</w:t>
      </w:r>
      <w:r w:rsidR="005E22F5" w:rsidRPr="00BA201F">
        <w:rPr>
          <w:sz w:val="22"/>
          <w:szCs w:val="22"/>
          <w:lang w:val="el-GR" w:eastAsia="el-GR"/>
        </w:rPr>
        <w:t>τά</w:t>
      </w:r>
      <w:r w:rsidR="008F4251" w:rsidRPr="00BA201F">
        <w:rPr>
          <w:sz w:val="22"/>
          <w:szCs w:val="22"/>
          <w:lang w:val="el-GR" w:eastAsia="el-GR"/>
        </w:rPr>
        <w:t xml:space="preserve"> την</w:t>
      </w:r>
      <w:r w:rsidR="00BA201F">
        <w:rPr>
          <w:sz w:val="22"/>
          <w:szCs w:val="22"/>
          <w:lang w:val="el-GR" w:eastAsia="el-GR"/>
        </w:rPr>
        <w:t xml:space="preserve"> άνευ παρατηρήσεων </w:t>
      </w:r>
      <w:r w:rsidR="008F4251" w:rsidRPr="00BA201F">
        <w:rPr>
          <w:sz w:val="22"/>
          <w:szCs w:val="22"/>
          <w:lang w:val="el-GR" w:eastAsia="el-GR"/>
        </w:rPr>
        <w:t xml:space="preserve">παραλαβή των </w:t>
      </w:r>
      <w:r w:rsidR="0087786A">
        <w:rPr>
          <w:sz w:val="22"/>
          <w:szCs w:val="22"/>
          <w:lang w:val="el-GR" w:eastAsia="el-GR"/>
        </w:rPr>
        <w:t>Μηχανημάτων</w:t>
      </w:r>
      <w:r w:rsidR="002F4440">
        <w:rPr>
          <w:sz w:val="22"/>
          <w:szCs w:val="22"/>
          <w:lang w:val="el-GR" w:eastAsia="el-GR"/>
        </w:rPr>
        <w:t xml:space="preserve"> για τη συνολική</w:t>
      </w:r>
      <w:r w:rsidR="00BA201F">
        <w:rPr>
          <w:sz w:val="22"/>
          <w:szCs w:val="22"/>
          <w:lang w:val="el-GR" w:eastAsia="el-GR"/>
        </w:rPr>
        <w:t xml:space="preserve"> αξία</w:t>
      </w:r>
      <w:r w:rsidR="008F4251" w:rsidRPr="00BA201F">
        <w:rPr>
          <w:sz w:val="22"/>
          <w:szCs w:val="22"/>
          <w:lang w:val="el-GR" w:eastAsia="el-GR"/>
        </w:rPr>
        <w:t xml:space="preserve"> </w:t>
      </w:r>
      <w:r w:rsidR="00ED1064">
        <w:rPr>
          <w:sz w:val="22"/>
          <w:szCs w:val="22"/>
          <w:lang w:val="el-GR" w:eastAsia="el-GR"/>
        </w:rPr>
        <w:t>κάθε παραλαμβανόμενης ποσότητας</w:t>
      </w:r>
      <w:r w:rsidR="005E22F5" w:rsidRPr="00BA201F">
        <w:rPr>
          <w:sz w:val="22"/>
          <w:szCs w:val="22"/>
          <w:lang w:val="el-GR" w:eastAsia="el-GR"/>
        </w:rPr>
        <w:t>,</w:t>
      </w:r>
      <w:r w:rsidR="00F70341" w:rsidRPr="00BA201F">
        <w:rPr>
          <w:sz w:val="22"/>
          <w:szCs w:val="22"/>
          <w:lang w:val="el-GR" w:eastAsia="el-GR"/>
        </w:rPr>
        <w:t xml:space="preserve"> πλέον του συνολικού ΦΠΑ των εκδοθέντων τιμολογίων</w:t>
      </w:r>
      <w:r w:rsidR="008F4251" w:rsidRPr="00BA201F">
        <w:rPr>
          <w:sz w:val="22"/>
          <w:szCs w:val="22"/>
          <w:lang w:val="el-GR" w:eastAsia="el-GR"/>
        </w:rPr>
        <w:t>.</w:t>
      </w:r>
    </w:p>
    <w:p w:rsidR="00F73BEF" w:rsidRPr="007A559C" w:rsidRDefault="00F73BEF" w:rsidP="00F73BEF">
      <w:pPr>
        <w:spacing w:after="80" w:line="260" w:lineRule="exact"/>
        <w:jc w:val="both"/>
        <w:rPr>
          <w:rFonts w:cs="Arial"/>
          <w:sz w:val="22"/>
          <w:szCs w:val="22"/>
          <w:lang w:val="el-GR"/>
        </w:rPr>
      </w:pPr>
      <w:r w:rsidRPr="008F1B49">
        <w:rPr>
          <w:rFonts w:cs="Arial"/>
          <w:sz w:val="22"/>
          <w:szCs w:val="22"/>
          <w:lang w:val="el-GR"/>
        </w:rPr>
        <w:t>Στην περίπτωση χρηματοδοτικής μίσθωσης (</w:t>
      </w:r>
      <w:r w:rsidRPr="008F1B49">
        <w:rPr>
          <w:rFonts w:cs="Arial"/>
          <w:sz w:val="22"/>
          <w:szCs w:val="22"/>
          <w:lang w:val="en-US"/>
        </w:rPr>
        <w:t>leasing</w:t>
      </w:r>
      <w:r w:rsidRPr="008F1B49">
        <w:rPr>
          <w:rFonts w:cs="Arial"/>
          <w:sz w:val="22"/>
          <w:szCs w:val="22"/>
          <w:lang w:val="el-GR"/>
        </w:rPr>
        <w:t>)</w:t>
      </w:r>
      <w:r w:rsidR="000B07A9">
        <w:rPr>
          <w:rFonts w:cs="Arial"/>
          <w:sz w:val="22"/>
          <w:szCs w:val="22"/>
          <w:lang w:val="el-GR"/>
        </w:rPr>
        <w:t>,</w:t>
      </w:r>
      <w:r w:rsidRPr="008F1B49">
        <w:rPr>
          <w:rFonts w:cs="Arial"/>
          <w:sz w:val="22"/>
          <w:szCs w:val="22"/>
          <w:lang w:val="el-GR"/>
        </w:rPr>
        <w:t xml:space="preserve"> η πληρωμή γίνεται με τριμηνιαίο </w:t>
      </w:r>
      <w:r w:rsidR="00622587">
        <w:rPr>
          <w:rFonts w:cs="Arial"/>
          <w:sz w:val="22"/>
          <w:szCs w:val="22"/>
          <w:lang w:val="el-GR"/>
        </w:rPr>
        <w:t xml:space="preserve">μίσθωμα, το οποίο θα είναι ισόποσο </w:t>
      </w:r>
      <w:r w:rsidRPr="008F1B49">
        <w:rPr>
          <w:rFonts w:cs="Arial"/>
          <w:sz w:val="22"/>
          <w:szCs w:val="22"/>
          <w:lang w:val="el-GR"/>
        </w:rPr>
        <w:t xml:space="preserve">για όλα τα τρίμηνα </w:t>
      </w:r>
      <w:r w:rsidR="00CA637F">
        <w:rPr>
          <w:rFonts w:cs="Arial"/>
          <w:sz w:val="22"/>
          <w:szCs w:val="22"/>
          <w:lang w:val="el-GR"/>
        </w:rPr>
        <w:t>της διάρκειας</w:t>
      </w:r>
      <w:r w:rsidRPr="008F1B49">
        <w:rPr>
          <w:rFonts w:cs="Arial"/>
          <w:sz w:val="22"/>
          <w:szCs w:val="22"/>
          <w:lang w:val="el-GR"/>
        </w:rPr>
        <w:t xml:space="preserve"> της χρηματοδοτικής μίσθωσης.</w:t>
      </w:r>
    </w:p>
    <w:p w:rsidR="00220B4F" w:rsidRDefault="00C63DBF" w:rsidP="00D0480C">
      <w:pPr>
        <w:spacing w:after="80" w:line="260" w:lineRule="exact"/>
        <w:jc w:val="both"/>
        <w:rPr>
          <w:sz w:val="22"/>
          <w:szCs w:val="22"/>
          <w:lang w:val="el-GR" w:eastAsia="el-GR"/>
        </w:rPr>
      </w:pPr>
      <w:r>
        <w:rPr>
          <w:sz w:val="22"/>
          <w:szCs w:val="22"/>
          <w:lang w:val="el-GR" w:eastAsia="el-GR"/>
        </w:rPr>
        <w:t>Και στις δύο ως άνω περιπτώσεις η</w:t>
      </w:r>
      <w:r w:rsidR="00117005">
        <w:rPr>
          <w:sz w:val="22"/>
          <w:szCs w:val="22"/>
          <w:lang w:val="el-GR" w:eastAsia="el-GR"/>
        </w:rPr>
        <w:t xml:space="preserve"> πληρωμή των τιμολογίων που αφορά </w:t>
      </w:r>
      <w:r w:rsidR="00CA7DA3">
        <w:rPr>
          <w:sz w:val="22"/>
          <w:szCs w:val="22"/>
          <w:lang w:val="el-GR" w:eastAsia="el-GR"/>
        </w:rPr>
        <w:t xml:space="preserve">στην τεχνική εξυπηρέτηση/συντήρηση και </w:t>
      </w:r>
      <w:r w:rsidR="00220B4F">
        <w:rPr>
          <w:sz w:val="22"/>
          <w:szCs w:val="22"/>
          <w:lang w:val="el-GR" w:eastAsia="el-GR"/>
        </w:rPr>
        <w:t>στο κόστος χρήσης ανά φωτοαντίγραφο,</w:t>
      </w:r>
      <w:r w:rsidR="00117005">
        <w:rPr>
          <w:sz w:val="22"/>
          <w:szCs w:val="22"/>
          <w:lang w:val="el-GR" w:eastAsia="el-GR"/>
        </w:rPr>
        <w:t xml:space="preserve"> </w:t>
      </w:r>
      <w:r w:rsidR="008F1B49">
        <w:rPr>
          <w:sz w:val="22"/>
          <w:szCs w:val="22"/>
          <w:lang w:val="el-GR" w:eastAsia="el-GR"/>
        </w:rPr>
        <w:t>γίνεται</w:t>
      </w:r>
      <w:r w:rsidR="00220B4F">
        <w:rPr>
          <w:sz w:val="22"/>
          <w:szCs w:val="22"/>
          <w:lang w:val="el-GR" w:eastAsia="el-GR"/>
        </w:rPr>
        <w:t xml:space="preserve"> ανά τρίμηνο.</w:t>
      </w:r>
    </w:p>
    <w:p w:rsidR="007006FB" w:rsidRPr="00DE7E33" w:rsidRDefault="007006FB" w:rsidP="000A7482">
      <w:pPr>
        <w:pStyle w:val="Heading1"/>
        <w:numPr>
          <w:ilvl w:val="0"/>
          <w:numId w:val="50"/>
        </w:numPr>
        <w:spacing w:before="300" w:after="100" w:line="260" w:lineRule="exact"/>
        <w:rPr>
          <w:sz w:val="22"/>
          <w:szCs w:val="22"/>
        </w:rPr>
      </w:pPr>
      <w:bookmarkStart w:id="4" w:name="_Toc290973530"/>
      <w:bookmarkStart w:id="5" w:name="_Toc290975490"/>
      <w:bookmarkStart w:id="6" w:name="_Toc290976570"/>
      <w:bookmarkEnd w:id="4"/>
      <w:bookmarkEnd w:id="5"/>
      <w:bookmarkEnd w:id="6"/>
      <w:r w:rsidRPr="00DE7E33">
        <w:rPr>
          <w:sz w:val="22"/>
          <w:szCs w:val="22"/>
        </w:rPr>
        <w:t>ΕΓΓΥΗΣ</w:t>
      </w:r>
      <w:r w:rsidR="005A3D50">
        <w:rPr>
          <w:sz w:val="22"/>
          <w:szCs w:val="22"/>
        </w:rPr>
        <w:t>Η</w:t>
      </w:r>
      <w:r w:rsidRPr="00DE7E33">
        <w:rPr>
          <w:sz w:val="22"/>
          <w:szCs w:val="22"/>
        </w:rPr>
        <w:t xml:space="preserve"> ΚΑΛΗΣ ΕΚΤΕΛΕΣΗΣ</w:t>
      </w:r>
    </w:p>
    <w:p w:rsidR="00E5323A" w:rsidRDefault="00CA637F" w:rsidP="00D0480C">
      <w:pPr>
        <w:pStyle w:val="BodyTextIndent"/>
        <w:spacing w:after="80" w:line="260" w:lineRule="exact"/>
        <w:ind w:left="0"/>
        <w:jc w:val="both"/>
        <w:rPr>
          <w:rFonts w:cs="Arial"/>
          <w:sz w:val="22"/>
          <w:szCs w:val="22"/>
          <w:lang w:val="el-GR"/>
        </w:rPr>
      </w:pPr>
      <w:r>
        <w:rPr>
          <w:rFonts w:cs="Arial"/>
          <w:sz w:val="22"/>
          <w:szCs w:val="22"/>
          <w:lang w:val="el-GR"/>
        </w:rPr>
        <w:t>Σε κάθε παραδιδόμενη ποσότητα Μηχανημάτων ο</w:t>
      </w:r>
      <w:r w:rsidR="00CB7191">
        <w:rPr>
          <w:rFonts w:cs="Arial"/>
          <w:sz w:val="22"/>
          <w:szCs w:val="22"/>
          <w:lang w:val="el-GR"/>
        </w:rPr>
        <w:t xml:space="preserve"> </w:t>
      </w:r>
      <w:r w:rsidR="00455852">
        <w:rPr>
          <w:rFonts w:cs="Arial"/>
          <w:sz w:val="22"/>
          <w:szCs w:val="22"/>
          <w:lang w:val="el-GR"/>
        </w:rPr>
        <w:t>προμηθευτής</w:t>
      </w:r>
      <w:r w:rsidR="00D068AA">
        <w:rPr>
          <w:rFonts w:cs="Arial"/>
          <w:sz w:val="22"/>
          <w:szCs w:val="22"/>
          <w:lang w:val="el-GR"/>
        </w:rPr>
        <w:t xml:space="preserve"> </w:t>
      </w:r>
      <w:r w:rsidR="000014D9">
        <w:rPr>
          <w:rFonts w:cs="Arial"/>
          <w:sz w:val="22"/>
          <w:szCs w:val="22"/>
          <w:lang w:val="el-GR"/>
        </w:rPr>
        <w:t>πρέπει να καταθέτ</w:t>
      </w:r>
      <w:r w:rsidR="00242118">
        <w:rPr>
          <w:rFonts w:cs="Arial"/>
          <w:sz w:val="22"/>
          <w:szCs w:val="22"/>
          <w:lang w:val="el-GR"/>
        </w:rPr>
        <w:t>ει ε</w:t>
      </w:r>
      <w:r w:rsidR="007006FB" w:rsidRPr="009D20B8">
        <w:rPr>
          <w:rFonts w:cs="Arial"/>
          <w:sz w:val="22"/>
          <w:szCs w:val="22"/>
          <w:lang w:val="el-GR"/>
        </w:rPr>
        <w:t xml:space="preserve">γγυητική </w:t>
      </w:r>
      <w:r w:rsidR="00242118">
        <w:rPr>
          <w:rFonts w:cs="Arial"/>
          <w:sz w:val="22"/>
          <w:szCs w:val="22"/>
          <w:lang w:val="el-GR"/>
        </w:rPr>
        <w:t>επιστολή καλής ε</w:t>
      </w:r>
      <w:r w:rsidR="007006FB" w:rsidRPr="009D20B8">
        <w:rPr>
          <w:rFonts w:cs="Arial"/>
          <w:sz w:val="22"/>
          <w:szCs w:val="22"/>
          <w:lang w:val="el-GR"/>
        </w:rPr>
        <w:t>κτέλεσης</w:t>
      </w:r>
      <w:r>
        <w:rPr>
          <w:rFonts w:cs="Arial"/>
          <w:sz w:val="22"/>
          <w:szCs w:val="22"/>
          <w:lang w:val="el-GR"/>
        </w:rPr>
        <w:t xml:space="preserve"> της </w:t>
      </w:r>
      <w:r w:rsidR="000F7E6B">
        <w:rPr>
          <w:rFonts w:cs="Arial"/>
          <w:sz w:val="22"/>
          <w:szCs w:val="22"/>
          <w:lang w:val="el-GR"/>
        </w:rPr>
        <w:t>προμήθειας</w:t>
      </w:r>
      <w:r w:rsidR="007006FB" w:rsidRPr="009D20B8">
        <w:rPr>
          <w:rFonts w:cs="Arial"/>
          <w:sz w:val="22"/>
          <w:szCs w:val="22"/>
          <w:lang w:val="el-GR"/>
        </w:rPr>
        <w:t xml:space="preserve">, </w:t>
      </w:r>
      <w:r w:rsidR="008B4AAD">
        <w:rPr>
          <w:rFonts w:cs="Arial"/>
          <w:sz w:val="22"/>
          <w:szCs w:val="22"/>
          <w:lang w:val="el-GR"/>
        </w:rPr>
        <w:t xml:space="preserve">συμπληρωμένη </w:t>
      </w:r>
      <w:r w:rsidR="008659EB" w:rsidRPr="009D20B8">
        <w:rPr>
          <w:rFonts w:cs="Arial"/>
          <w:sz w:val="22"/>
          <w:szCs w:val="22"/>
          <w:lang w:val="el-GR"/>
        </w:rPr>
        <w:t>σύμφωνα με τις συνημμένες οδηγίες</w:t>
      </w:r>
      <w:r w:rsidR="008659EB">
        <w:rPr>
          <w:rFonts w:cs="Arial"/>
          <w:sz w:val="22"/>
          <w:szCs w:val="22"/>
          <w:lang w:val="el-GR"/>
        </w:rPr>
        <w:t xml:space="preserve"> (Παράρτημα </w:t>
      </w:r>
      <w:r w:rsidR="00D9199A">
        <w:rPr>
          <w:rFonts w:cs="Arial"/>
          <w:sz w:val="22"/>
          <w:szCs w:val="22"/>
          <w:lang w:val="el-GR"/>
        </w:rPr>
        <w:t>Δ</w:t>
      </w:r>
      <w:r w:rsidR="008659EB">
        <w:rPr>
          <w:rFonts w:cs="Arial"/>
          <w:sz w:val="22"/>
          <w:szCs w:val="22"/>
          <w:lang w:val="el-GR"/>
        </w:rPr>
        <w:t>)</w:t>
      </w:r>
      <w:r w:rsidR="007006FB" w:rsidRPr="009D20B8">
        <w:rPr>
          <w:rFonts w:cs="Arial"/>
          <w:sz w:val="22"/>
          <w:szCs w:val="22"/>
          <w:lang w:val="el-GR"/>
        </w:rPr>
        <w:t xml:space="preserve">. </w:t>
      </w:r>
    </w:p>
    <w:p w:rsidR="007006FB" w:rsidRPr="009D20B8" w:rsidRDefault="007006FB" w:rsidP="00D0480C">
      <w:pPr>
        <w:pStyle w:val="BodyTextIndent"/>
        <w:spacing w:after="80" w:line="260" w:lineRule="exact"/>
        <w:ind w:left="0"/>
        <w:jc w:val="both"/>
        <w:rPr>
          <w:rFonts w:cs="Arial"/>
          <w:sz w:val="22"/>
          <w:szCs w:val="22"/>
          <w:lang w:val="el-GR"/>
        </w:rPr>
      </w:pPr>
      <w:r w:rsidRPr="00D667E0">
        <w:rPr>
          <w:rFonts w:cs="Arial"/>
          <w:sz w:val="22"/>
          <w:szCs w:val="22"/>
          <w:lang w:val="el-GR"/>
        </w:rPr>
        <w:t xml:space="preserve">Η </w:t>
      </w:r>
      <w:r w:rsidR="00E5323A" w:rsidRPr="00D667E0">
        <w:rPr>
          <w:rFonts w:cs="Arial"/>
          <w:sz w:val="22"/>
          <w:szCs w:val="22"/>
          <w:lang w:val="el-GR"/>
        </w:rPr>
        <w:t xml:space="preserve">ανωτέρω </w:t>
      </w:r>
      <w:r w:rsidR="00242118" w:rsidRPr="00D667E0">
        <w:rPr>
          <w:rFonts w:cs="Arial"/>
          <w:sz w:val="22"/>
          <w:szCs w:val="22"/>
          <w:lang w:val="el-GR"/>
        </w:rPr>
        <w:t xml:space="preserve">εγγυητική επιστολή καλής εκτέλεσης </w:t>
      </w:r>
      <w:r w:rsidRPr="00D667E0">
        <w:rPr>
          <w:rFonts w:cs="Arial"/>
          <w:sz w:val="22"/>
          <w:szCs w:val="22"/>
          <w:lang w:val="el-GR"/>
        </w:rPr>
        <w:t xml:space="preserve">καλύπτει ποσοστό 10% </w:t>
      </w:r>
      <w:r w:rsidR="002519D4" w:rsidRPr="00D667E0">
        <w:rPr>
          <w:rFonts w:cs="Arial"/>
          <w:sz w:val="22"/>
          <w:szCs w:val="22"/>
          <w:lang w:val="el-GR"/>
        </w:rPr>
        <w:t xml:space="preserve">επί </w:t>
      </w:r>
      <w:r w:rsidR="00F87767" w:rsidRPr="00D667E0">
        <w:rPr>
          <w:rFonts w:cs="Arial"/>
          <w:sz w:val="22"/>
          <w:szCs w:val="22"/>
          <w:lang w:val="el-GR"/>
        </w:rPr>
        <w:t xml:space="preserve">του συνολικού ποσού της οικονομικής προσφοράς του </w:t>
      </w:r>
      <w:r w:rsidR="00455852" w:rsidRPr="00D667E0">
        <w:rPr>
          <w:rFonts w:cs="Arial"/>
          <w:sz w:val="22"/>
          <w:szCs w:val="22"/>
          <w:lang w:val="el-GR"/>
        </w:rPr>
        <w:t>προμηθευτή</w:t>
      </w:r>
      <w:r w:rsidRPr="00D667E0">
        <w:rPr>
          <w:rFonts w:cs="Arial"/>
          <w:sz w:val="22"/>
          <w:szCs w:val="22"/>
          <w:lang w:val="el-GR"/>
        </w:rPr>
        <w:t xml:space="preserve">, </w:t>
      </w:r>
      <w:r w:rsidR="00932897">
        <w:rPr>
          <w:rFonts w:cs="Arial"/>
          <w:sz w:val="22"/>
          <w:szCs w:val="22"/>
          <w:lang w:val="el-GR"/>
        </w:rPr>
        <w:t xml:space="preserve">που </w:t>
      </w:r>
      <w:r w:rsidR="00CA637F">
        <w:rPr>
          <w:rFonts w:cs="Arial"/>
          <w:sz w:val="22"/>
          <w:szCs w:val="22"/>
          <w:lang w:val="el-GR"/>
        </w:rPr>
        <w:t xml:space="preserve">αντιστοιχεί </w:t>
      </w:r>
      <w:r w:rsidR="00932897">
        <w:rPr>
          <w:rFonts w:cs="Arial"/>
          <w:sz w:val="22"/>
          <w:szCs w:val="22"/>
          <w:lang w:val="el-GR"/>
        </w:rPr>
        <w:t xml:space="preserve">στην παραδιδόμενη ποσότητα Μηχανημάτων, </w:t>
      </w:r>
      <w:r w:rsidRPr="00D667E0">
        <w:rPr>
          <w:rFonts w:cs="Arial"/>
          <w:sz w:val="22"/>
          <w:szCs w:val="22"/>
          <w:lang w:val="el-GR"/>
        </w:rPr>
        <w:t>εκτός του Φ.Π.Α.</w:t>
      </w:r>
      <w:r w:rsidRPr="009D20B8">
        <w:rPr>
          <w:rFonts w:cs="Arial"/>
          <w:sz w:val="22"/>
          <w:szCs w:val="22"/>
          <w:lang w:val="el-GR"/>
        </w:rPr>
        <w:t xml:space="preserve"> </w:t>
      </w:r>
    </w:p>
    <w:p w:rsidR="007006FB" w:rsidRPr="009D20B8" w:rsidRDefault="007006FB" w:rsidP="00D0480C">
      <w:pPr>
        <w:pStyle w:val="BodyText2"/>
        <w:tabs>
          <w:tab w:val="left" w:pos="434"/>
        </w:tabs>
        <w:spacing w:after="80" w:line="260" w:lineRule="exact"/>
        <w:jc w:val="both"/>
        <w:rPr>
          <w:rFonts w:cs="Arial"/>
          <w:sz w:val="22"/>
          <w:szCs w:val="22"/>
          <w:lang w:val="el-GR"/>
        </w:rPr>
      </w:pPr>
      <w:r w:rsidRPr="00932897">
        <w:rPr>
          <w:rFonts w:cs="Arial"/>
          <w:sz w:val="22"/>
          <w:szCs w:val="22"/>
          <w:lang w:val="el-GR"/>
        </w:rPr>
        <w:t xml:space="preserve">Η </w:t>
      </w:r>
      <w:r w:rsidR="00242118" w:rsidRPr="00932897">
        <w:rPr>
          <w:rFonts w:cs="Arial"/>
          <w:sz w:val="22"/>
          <w:szCs w:val="22"/>
          <w:lang w:val="el-GR"/>
        </w:rPr>
        <w:t xml:space="preserve">εγγυητική επιστολή καλής εκτέλεσης της προμήθειας </w:t>
      </w:r>
      <w:r w:rsidRPr="00932897">
        <w:rPr>
          <w:rFonts w:cs="Arial"/>
          <w:sz w:val="22"/>
          <w:szCs w:val="22"/>
          <w:lang w:val="el-GR"/>
        </w:rPr>
        <w:t xml:space="preserve">επιστρέφεται με μέριμνα των ενδιαφερομένων μετά την άνευ παρατηρήσεων </w:t>
      </w:r>
      <w:r w:rsidR="00154375" w:rsidRPr="00932897">
        <w:rPr>
          <w:rFonts w:cs="Arial"/>
          <w:sz w:val="22"/>
          <w:szCs w:val="22"/>
          <w:lang w:val="el-GR"/>
        </w:rPr>
        <w:t>π</w:t>
      </w:r>
      <w:r w:rsidRPr="00932897">
        <w:rPr>
          <w:rFonts w:cs="Arial"/>
          <w:sz w:val="22"/>
          <w:szCs w:val="22"/>
          <w:lang w:val="el-GR"/>
        </w:rPr>
        <w:t xml:space="preserve">αραλαβή των </w:t>
      </w:r>
      <w:r w:rsidR="0087786A" w:rsidRPr="00932897">
        <w:rPr>
          <w:rFonts w:cs="Arial"/>
          <w:sz w:val="22"/>
          <w:szCs w:val="22"/>
          <w:lang w:val="el-GR"/>
        </w:rPr>
        <w:t>Μηχανημάτων</w:t>
      </w:r>
      <w:r w:rsidR="004B204E" w:rsidRPr="00932897">
        <w:rPr>
          <w:rFonts w:cs="Arial"/>
          <w:sz w:val="22"/>
          <w:szCs w:val="22"/>
          <w:lang w:val="el-GR"/>
        </w:rPr>
        <w:t xml:space="preserve"> </w:t>
      </w:r>
      <w:r w:rsidRPr="00932897">
        <w:rPr>
          <w:rFonts w:cs="Arial"/>
          <w:sz w:val="22"/>
          <w:szCs w:val="22"/>
          <w:lang w:val="el-GR"/>
        </w:rPr>
        <w:t xml:space="preserve">και τη λήξη της περιόδου της δωρεάν προσφερόμενης </w:t>
      </w:r>
      <w:r w:rsidR="00AC6671" w:rsidRPr="00932897">
        <w:rPr>
          <w:sz w:val="22"/>
          <w:szCs w:val="22"/>
          <w:lang w:val="el-GR" w:eastAsia="el-GR"/>
        </w:rPr>
        <w:t>τεχνικής υποστήριξης/συντήρηση</w:t>
      </w:r>
      <w:r w:rsidR="00AC6671" w:rsidRPr="00932897">
        <w:rPr>
          <w:rFonts w:cs="Arial"/>
          <w:sz w:val="22"/>
          <w:szCs w:val="22"/>
          <w:lang w:val="el-GR"/>
        </w:rPr>
        <w:t>ς</w:t>
      </w:r>
      <w:r w:rsidRPr="00932897">
        <w:rPr>
          <w:rFonts w:cs="Arial"/>
          <w:sz w:val="22"/>
          <w:szCs w:val="22"/>
          <w:lang w:val="el-GR"/>
        </w:rPr>
        <w:t>.</w:t>
      </w:r>
      <w:r w:rsidRPr="009D20B8">
        <w:rPr>
          <w:rFonts w:cs="Arial"/>
          <w:sz w:val="22"/>
          <w:szCs w:val="22"/>
          <w:lang w:val="el-GR"/>
        </w:rPr>
        <w:t xml:space="preserve"> </w:t>
      </w:r>
    </w:p>
    <w:p w:rsidR="004B204E" w:rsidRPr="00CD7122" w:rsidRDefault="002C5573" w:rsidP="00D0480C">
      <w:pPr>
        <w:pStyle w:val="BodyText2"/>
        <w:spacing w:line="260" w:lineRule="exact"/>
        <w:jc w:val="both"/>
        <w:rPr>
          <w:rFonts w:cs="Arial"/>
          <w:sz w:val="22"/>
          <w:szCs w:val="22"/>
          <w:lang w:val="el-GR"/>
        </w:rPr>
      </w:pPr>
      <w:r>
        <w:rPr>
          <w:rFonts w:cs="Arial"/>
          <w:sz w:val="22"/>
          <w:szCs w:val="22"/>
          <w:lang w:val="el-GR"/>
        </w:rPr>
        <w:t>Εάν υπογραφεί</w:t>
      </w:r>
      <w:r w:rsidR="00FC5565">
        <w:rPr>
          <w:rFonts w:cs="Arial"/>
          <w:sz w:val="22"/>
          <w:szCs w:val="22"/>
          <w:lang w:val="el-GR"/>
        </w:rPr>
        <w:t xml:space="preserve"> </w:t>
      </w:r>
      <w:r w:rsidR="007006FB" w:rsidRPr="004B204E">
        <w:rPr>
          <w:rFonts w:cs="Arial"/>
          <w:sz w:val="22"/>
          <w:szCs w:val="22"/>
          <w:lang w:val="el-GR"/>
        </w:rPr>
        <w:t>σ</w:t>
      </w:r>
      <w:r w:rsidR="00AC6671">
        <w:rPr>
          <w:rFonts w:cs="Arial"/>
          <w:sz w:val="22"/>
          <w:szCs w:val="22"/>
          <w:lang w:val="el-GR"/>
        </w:rPr>
        <w:t xml:space="preserve">ύμβαση </w:t>
      </w:r>
      <w:r w:rsidR="00AC6671">
        <w:rPr>
          <w:sz w:val="22"/>
          <w:szCs w:val="22"/>
          <w:lang w:val="el-GR" w:eastAsia="el-GR"/>
        </w:rPr>
        <w:t>τεχνικής υποστήριξης/συντήρηση</w:t>
      </w:r>
      <w:r w:rsidR="00AC6671">
        <w:rPr>
          <w:rFonts w:cs="Arial"/>
          <w:sz w:val="22"/>
          <w:szCs w:val="22"/>
          <w:lang w:val="el-GR"/>
        </w:rPr>
        <w:t>ς</w:t>
      </w:r>
      <w:r w:rsidR="00745583">
        <w:rPr>
          <w:rFonts w:cs="Arial"/>
          <w:sz w:val="22"/>
          <w:szCs w:val="22"/>
          <w:lang w:val="el-GR"/>
        </w:rPr>
        <w:t xml:space="preserve">, </w:t>
      </w:r>
      <w:r w:rsidR="0064698E" w:rsidRPr="004B204E">
        <w:rPr>
          <w:rFonts w:cs="Arial"/>
          <w:sz w:val="22"/>
          <w:szCs w:val="22"/>
          <w:lang w:val="el-GR"/>
        </w:rPr>
        <w:t xml:space="preserve">κατά τα αναφερόμενα </w:t>
      </w:r>
      <w:r w:rsidR="0064698E" w:rsidRPr="0010121D">
        <w:rPr>
          <w:rFonts w:cs="Arial"/>
          <w:sz w:val="22"/>
          <w:szCs w:val="22"/>
          <w:lang w:val="el-GR"/>
        </w:rPr>
        <w:t>στο</w:t>
      </w:r>
      <w:r w:rsidR="00B81127" w:rsidRPr="0010121D">
        <w:rPr>
          <w:rFonts w:cs="Arial"/>
          <w:sz w:val="22"/>
          <w:szCs w:val="22"/>
          <w:lang w:val="el-GR"/>
        </w:rPr>
        <w:t xml:space="preserve"> </w:t>
      </w:r>
      <w:r w:rsidR="009D6F72" w:rsidRPr="004D20AB">
        <w:rPr>
          <w:rFonts w:cs="Arial"/>
          <w:sz w:val="22"/>
          <w:szCs w:val="22"/>
          <w:lang w:val="el-GR"/>
        </w:rPr>
        <w:t>ά</w:t>
      </w:r>
      <w:r w:rsidR="002F4440" w:rsidRPr="004D20AB">
        <w:rPr>
          <w:rFonts w:cs="Arial"/>
          <w:sz w:val="22"/>
          <w:szCs w:val="22"/>
          <w:lang w:val="el-GR"/>
        </w:rPr>
        <w:t>ρθρο</w:t>
      </w:r>
      <w:r w:rsidR="002F4440" w:rsidRPr="0010121D">
        <w:rPr>
          <w:rFonts w:cs="Arial"/>
          <w:sz w:val="22"/>
          <w:szCs w:val="22"/>
          <w:lang w:val="el-GR"/>
        </w:rPr>
        <w:t xml:space="preserve"> 1</w:t>
      </w:r>
      <w:r w:rsidR="002C6227">
        <w:rPr>
          <w:rFonts w:cs="Arial"/>
          <w:sz w:val="22"/>
          <w:szCs w:val="22"/>
          <w:lang w:val="el-GR"/>
        </w:rPr>
        <w:t>9</w:t>
      </w:r>
      <w:r w:rsidR="00124F51" w:rsidRPr="0010121D">
        <w:rPr>
          <w:rFonts w:cs="Arial"/>
          <w:sz w:val="22"/>
          <w:szCs w:val="22"/>
          <w:lang w:val="el-GR"/>
        </w:rPr>
        <w:t xml:space="preserve"> της</w:t>
      </w:r>
      <w:r w:rsidR="00124F51">
        <w:rPr>
          <w:rFonts w:cs="Arial"/>
          <w:sz w:val="22"/>
          <w:szCs w:val="22"/>
          <w:lang w:val="el-GR"/>
        </w:rPr>
        <w:t xml:space="preserve"> παρούσας</w:t>
      </w:r>
      <w:r w:rsidR="007006FB" w:rsidRPr="004B204E">
        <w:rPr>
          <w:rFonts w:cs="Arial"/>
          <w:sz w:val="22"/>
          <w:szCs w:val="22"/>
          <w:lang w:val="el-GR"/>
        </w:rPr>
        <w:t xml:space="preserve">, </w:t>
      </w:r>
      <w:r w:rsidR="004B204E" w:rsidRPr="00CD7122">
        <w:rPr>
          <w:rFonts w:cs="Arial"/>
          <w:sz w:val="22"/>
          <w:szCs w:val="22"/>
          <w:lang w:val="en-US"/>
        </w:rPr>
        <w:t>o</w:t>
      </w:r>
      <w:r w:rsidR="004B204E" w:rsidRPr="00CD7122">
        <w:rPr>
          <w:rFonts w:cs="Arial"/>
          <w:sz w:val="22"/>
          <w:szCs w:val="22"/>
          <w:lang w:val="el-GR"/>
        </w:rPr>
        <w:t xml:space="preserve"> </w:t>
      </w:r>
      <w:r w:rsidR="00455852">
        <w:rPr>
          <w:rFonts w:cs="Arial"/>
          <w:sz w:val="22"/>
          <w:szCs w:val="22"/>
          <w:lang w:val="el-GR"/>
        </w:rPr>
        <w:t>προμηθευτής</w:t>
      </w:r>
      <w:r>
        <w:rPr>
          <w:rFonts w:cs="Arial"/>
          <w:sz w:val="22"/>
          <w:szCs w:val="22"/>
          <w:lang w:val="el-GR"/>
        </w:rPr>
        <w:t xml:space="preserve"> υποχρεούται, ταυτοχρόνως με την υπογραφή της σύμβασης αυτής, να προσκομίσει </w:t>
      </w:r>
      <w:r w:rsidR="00242118">
        <w:rPr>
          <w:rFonts w:cs="Arial"/>
          <w:sz w:val="22"/>
          <w:szCs w:val="22"/>
          <w:lang w:val="el-GR"/>
        </w:rPr>
        <w:t>ε</w:t>
      </w:r>
      <w:r w:rsidR="00242118" w:rsidRPr="009D20B8">
        <w:rPr>
          <w:rFonts w:cs="Arial"/>
          <w:sz w:val="22"/>
          <w:szCs w:val="22"/>
          <w:lang w:val="el-GR"/>
        </w:rPr>
        <w:t xml:space="preserve">γγυητική </w:t>
      </w:r>
      <w:r w:rsidR="00242118">
        <w:rPr>
          <w:rFonts w:cs="Arial"/>
          <w:sz w:val="22"/>
          <w:szCs w:val="22"/>
          <w:lang w:val="el-GR"/>
        </w:rPr>
        <w:t>επιστολή καλής ε</w:t>
      </w:r>
      <w:r w:rsidR="00242118" w:rsidRPr="009D20B8">
        <w:rPr>
          <w:rFonts w:cs="Arial"/>
          <w:sz w:val="22"/>
          <w:szCs w:val="22"/>
          <w:lang w:val="el-GR"/>
        </w:rPr>
        <w:t xml:space="preserve">κτέλεσης </w:t>
      </w:r>
      <w:r w:rsidR="004B204E" w:rsidRPr="00CD7122">
        <w:rPr>
          <w:rFonts w:cs="Arial"/>
          <w:sz w:val="22"/>
          <w:szCs w:val="22"/>
          <w:lang w:val="el-GR"/>
        </w:rPr>
        <w:t xml:space="preserve">των υπηρεσιών </w:t>
      </w:r>
      <w:r w:rsidR="00AC6671">
        <w:rPr>
          <w:sz w:val="22"/>
          <w:szCs w:val="22"/>
          <w:lang w:val="el-GR" w:eastAsia="el-GR"/>
        </w:rPr>
        <w:t>τεχνικής υποστήριξης/συντήρηση</w:t>
      </w:r>
      <w:r w:rsidR="00AC6671">
        <w:rPr>
          <w:rFonts w:cs="Arial"/>
          <w:sz w:val="22"/>
          <w:szCs w:val="22"/>
          <w:lang w:val="el-GR"/>
        </w:rPr>
        <w:t>ς</w:t>
      </w:r>
      <w:r w:rsidR="004B204E" w:rsidRPr="00CD7122">
        <w:rPr>
          <w:rFonts w:cs="Arial"/>
          <w:sz w:val="22"/>
          <w:szCs w:val="22"/>
          <w:lang w:val="el-GR"/>
        </w:rPr>
        <w:t xml:space="preserve">, </w:t>
      </w:r>
      <w:r w:rsidR="00AC6671">
        <w:rPr>
          <w:rFonts w:cs="Arial"/>
          <w:sz w:val="22"/>
          <w:szCs w:val="22"/>
          <w:lang w:val="el-GR"/>
        </w:rPr>
        <w:t xml:space="preserve">εκ </w:t>
      </w:r>
      <w:r w:rsidR="004B204E" w:rsidRPr="00CD7122">
        <w:rPr>
          <w:rFonts w:cs="Arial"/>
          <w:sz w:val="22"/>
          <w:szCs w:val="22"/>
          <w:lang w:val="el-GR"/>
        </w:rPr>
        <w:t xml:space="preserve">ποσοστού 10% επί του μέσου ετήσιου κόστους </w:t>
      </w:r>
      <w:r w:rsidR="00AC6671">
        <w:rPr>
          <w:sz w:val="22"/>
          <w:szCs w:val="22"/>
          <w:lang w:val="el-GR" w:eastAsia="el-GR"/>
        </w:rPr>
        <w:t>τεχνικής υποστήριξης/συντήρηση</w:t>
      </w:r>
      <w:r w:rsidR="00AC6671">
        <w:rPr>
          <w:rFonts w:cs="Arial"/>
          <w:sz w:val="22"/>
          <w:szCs w:val="22"/>
          <w:lang w:val="el-GR"/>
        </w:rPr>
        <w:t>ς</w:t>
      </w:r>
      <w:r w:rsidR="004B204E" w:rsidRPr="00CD7122">
        <w:rPr>
          <w:rFonts w:cs="Arial"/>
          <w:sz w:val="22"/>
          <w:szCs w:val="22"/>
          <w:lang w:val="el-GR"/>
        </w:rPr>
        <w:t xml:space="preserve">, </w:t>
      </w:r>
      <w:r w:rsidR="00E5323A">
        <w:rPr>
          <w:rFonts w:cs="Arial"/>
          <w:sz w:val="22"/>
          <w:szCs w:val="22"/>
          <w:lang w:val="el-GR"/>
        </w:rPr>
        <w:t>εκτός του Φ.Π.Α.</w:t>
      </w:r>
      <w:r>
        <w:rPr>
          <w:rFonts w:cs="Arial"/>
          <w:sz w:val="22"/>
          <w:szCs w:val="22"/>
          <w:lang w:val="el-GR"/>
        </w:rPr>
        <w:t>. Η συγκεκριμένη ε</w:t>
      </w:r>
      <w:r w:rsidRPr="009D20B8">
        <w:rPr>
          <w:rFonts w:cs="Arial"/>
          <w:sz w:val="22"/>
          <w:szCs w:val="22"/>
          <w:lang w:val="el-GR"/>
        </w:rPr>
        <w:t xml:space="preserve">γγυητική </w:t>
      </w:r>
      <w:r>
        <w:rPr>
          <w:rFonts w:cs="Arial"/>
          <w:sz w:val="22"/>
          <w:szCs w:val="22"/>
          <w:lang w:val="el-GR"/>
        </w:rPr>
        <w:t xml:space="preserve">επιστολή </w:t>
      </w:r>
      <w:r w:rsidR="004B204E" w:rsidRPr="00CD7122">
        <w:rPr>
          <w:rFonts w:cs="Arial"/>
          <w:sz w:val="22"/>
          <w:szCs w:val="22"/>
          <w:lang w:val="el-GR"/>
        </w:rPr>
        <w:t xml:space="preserve">αποδίδεται στον </w:t>
      </w:r>
      <w:r w:rsidR="00455852">
        <w:rPr>
          <w:rFonts w:cs="Arial"/>
          <w:sz w:val="22"/>
          <w:szCs w:val="22"/>
          <w:lang w:val="el-GR"/>
        </w:rPr>
        <w:t>προμηθευτή</w:t>
      </w:r>
      <w:r w:rsidR="004B204E" w:rsidRPr="00CD7122">
        <w:rPr>
          <w:rFonts w:cs="Arial"/>
          <w:sz w:val="22"/>
          <w:szCs w:val="22"/>
          <w:lang w:val="el-GR"/>
        </w:rPr>
        <w:t xml:space="preserve"> μετά τη λήξη της συνολικής περιόδου παροχής των </w:t>
      </w:r>
      <w:r w:rsidR="00E0292A">
        <w:rPr>
          <w:rFonts w:cs="Arial"/>
          <w:sz w:val="22"/>
          <w:szCs w:val="22"/>
          <w:lang w:val="el-GR"/>
        </w:rPr>
        <w:t xml:space="preserve">σχετικών </w:t>
      </w:r>
      <w:r w:rsidR="004B204E" w:rsidRPr="00CD7122">
        <w:rPr>
          <w:rFonts w:cs="Arial"/>
          <w:sz w:val="22"/>
          <w:szCs w:val="22"/>
          <w:lang w:val="el-GR"/>
        </w:rPr>
        <w:t>υπηρεσιών.</w:t>
      </w:r>
    </w:p>
    <w:p w:rsidR="007006FB" w:rsidRPr="0082276C" w:rsidRDefault="007006FB" w:rsidP="000A7482">
      <w:pPr>
        <w:pStyle w:val="Heading1"/>
        <w:numPr>
          <w:ilvl w:val="0"/>
          <w:numId w:val="50"/>
        </w:numPr>
        <w:spacing w:before="300" w:after="100" w:line="260" w:lineRule="exact"/>
        <w:rPr>
          <w:sz w:val="22"/>
          <w:szCs w:val="22"/>
        </w:rPr>
      </w:pPr>
      <w:r w:rsidRPr="00A63A9C">
        <w:rPr>
          <w:sz w:val="22"/>
          <w:szCs w:val="22"/>
        </w:rPr>
        <w:lastRenderedPageBreak/>
        <w:t>ΕΓΓΥΗΣΗ ΚΑΛΗΣ ΛΕΙΤΟΥΡΓΙΑΣ</w:t>
      </w:r>
      <w:r w:rsidRPr="0082276C">
        <w:rPr>
          <w:sz w:val="22"/>
          <w:szCs w:val="22"/>
        </w:rPr>
        <w:t xml:space="preserve"> – </w:t>
      </w:r>
      <w:r w:rsidR="00BA28AE">
        <w:rPr>
          <w:sz w:val="22"/>
          <w:szCs w:val="22"/>
        </w:rPr>
        <w:t xml:space="preserve">ΤΕΧΝΙΚΗ </w:t>
      </w:r>
      <w:r w:rsidR="00BA28AE" w:rsidRPr="0082276C">
        <w:rPr>
          <w:sz w:val="22"/>
          <w:szCs w:val="22"/>
        </w:rPr>
        <w:t>ΥΠΟΣΤΗΡΙΞΗ</w:t>
      </w:r>
      <w:r w:rsidR="00BA28AE">
        <w:rPr>
          <w:sz w:val="22"/>
          <w:szCs w:val="22"/>
        </w:rPr>
        <w:t>/</w:t>
      </w:r>
      <w:r w:rsidRPr="0082276C">
        <w:rPr>
          <w:sz w:val="22"/>
          <w:szCs w:val="22"/>
        </w:rPr>
        <w:t>ΣΥΝΤΗΡΗΣΗ</w:t>
      </w:r>
    </w:p>
    <w:p w:rsidR="007C6525" w:rsidRDefault="00E02FD0" w:rsidP="007C6525">
      <w:pPr>
        <w:pStyle w:val="ListParagraph"/>
        <w:spacing w:after="80" w:line="260" w:lineRule="exact"/>
        <w:ind w:left="0"/>
        <w:jc w:val="both"/>
        <w:rPr>
          <w:sz w:val="22"/>
          <w:szCs w:val="22"/>
          <w:lang w:val="el-GR"/>
        </w:rPr>
      </w:pPr>
      <w:r w:rsidRPr="002169D4">
        <w:rPr>
          <w:sz w:val="22"/>
          <w:szCs w:val="22"/>
          <w:lang w:val="el-GR"/>
        </w:rPr>
        <w:t xml:space="preserve">Οι </w:t>
      </w:r>
      <w:r w:rsidR="002D68FC">
        <w:rPr>
          <w:sz w:val="22"/>
          <w:szCs w:val="22"/>
          <w:lang w:val="el-GR"/>
        </w:rPr>
        <w:t>διαγωνιζόμενοι</w:t>
      </w:r>
      <w:r w:rsidRPr="002169D4">
        <w:rPr>
          <w:sz w:val="22"/>
          <w:szCs w:val="22"/>
          <w:lang w:val="el-GR"/>
        </w:rPr>
        <w:t xml:space="preserve"> εγγυώνται υποχρεωτικά την καλή λειτουργία των </w:t>
      </w:r>
      <w:r w:rsidR="0087786A">
        <w:rPr>
          <w:sz w:val="22"/>
          <w:szCs w:val="22"/>
          <w:lang w:val="el-GR"/>
        </w:rPr>
        <w:t>Μηχανημάτων</w:t>
      </w:r>
      <w:r w:rsidRPr="002169D4">
        <w:rPr>
          <w:sz w:val="22"/>
          <w:szCs w:val="22"/>
          <w:lang w:val="el-GR"/>
        </w:rPr>
        <w:t xml:space="preserve"> για χρονικό διάστημα τουλάχιστον δύο (2) ετών από την ημερομηνία </w:t>
      </w:r>
      <w:r w:rsidR="008F1B49" w:rsidRPr="002169D4">
        <w:rPr>
          <w:sz w:val="22"/>
          <w:szCs w:val="22"/>
          <w:lang w:val="el-GR"/>
        </w:rPr>
        <w:t xml:space="preserve">ποσοτικής </w:t>
      </w:r>
      <w:r w:rsidR="008F1B49">
        <w:rPr>
          <w:sz w:val="22"/>
          <w:szCs w:val="22"/>
          <w:lang w:val="el-GR"/>
        </w:rPr>
        <w:t xml:space="preserve">και </w:t>
      </w:r>
      <w:r w:rsidRPr="002169D4">
        <w:rPr>
          <w:sz w:val="22"/>
          <w:szCs w:val="22"/>
          <w:lang w:val="el-GR"/>
        </w:rPr>
        <w:t>ποιοτικής</w:t>
      </w:r>
      <w:r w:rsidR="008F1B49">
        <w:rPr>
          <w:sz w:val="22"/>
          <w:szCs w:val="22"/>
          <w:lang w:val="el-GR"/>
        </w:rPr>
        <w:t xml:space="preserve"> </w:t>
      </w:r>
      <w:r w:rsidRPr="002169D4">
        <w:rPr>
          <w:sz w:val="22"/>
          <w:szCs w:val="22"/>
          <w:lang w:val="el-GR"/>
        </w:rPr>
        <w:t xml:space="preserve">παραλαβής τους. </w:t>
      </w:r>
      <w:r w:rsidR="003F6046">
        <w:rPr>
          <w:rFonts w:cs="Arial"/>
          <w:bCs/>
          <w:kern w:val="32"/>
          <w:sz w:val="22"/>
          <w:szCs w:val="22"/>
          <w:lang w:val="el-GR" w:eastAsia="el-GR"/>
        </w:rPr>
        <w:t xml:space="preserve">Η εγγύηση </w:t>
      </w:r>
      <w:r w:rsidR="00181279">
        <w:rPr>
          <w:rFonts w:cs="Arial"/>
          <w:bCs/>
          <w:kern w:val="32"/>
          <w:sz w:val="22"/>
          <w:szCs w:val="22"/>
          <w:lang w:val="el-GR" w:eastAsia="el-GR"/>
        </w:rPr>
        <w:t xml:space="preserve">αυτή </w:t>
      </w:r>
      <w:r w:rsidR="003F6046">
        <w:rPr>
          <w:rFonts w:cs="Arial"/>
          <w:bCs/>
          <w:kern w:val="32"/>
          <w:sz w:val="22"/>
          <w:szCs w:val="22"/>
          <w:lang w:val="el-GR" w:eastAsia="el-GR"/>
        </w:rPr>
        <w:t xml:space="preserve">παρέχεται </w:t>
      </w:r>
      <w:r w:rsidR="00B00EFE">
        <w:rPr>
          <w:rFonts w:cs="Arial"/>
          <w:bCs/>
          <w:kern w:val="32"/>
          <w:sz w:val="22"/>
          <w:szCs w:val="22"/>
          <w:lang w:val="el-GR" w:eastAsia="el-GR"/>
        </w:rPr>
        <w:t xml:space="preserve">ανεξάρτητα από τον τρόπο </w:t>
      </w:r>
      <w:r w:rsidR="003F6046" w:rsidRPr="00384775">
        <w:rPr>
          <w:sz w:val="22"/>
          <w:szCs w:val="22"/>
          <w:lang w:val="el-GR" w:eastAsia="el-GR"/>
        </w:rPr>
        <w:t>κτήσης των Μηχανημάτων</w:t>
      </w:r>
      <w:r w:rsidR="003F6046">
        <w:rPr>
          <w:sz w:val="22"/>
          <w:szCs w:val="22"/>
          <w:lang w:val="el-GR" w:eastAsia="el-GR"/>
        </w:rPr>
        <w:t>.</w:t>
      </w:r>
      <w:r w:rsidR="007C6525">
        <w:rPr>
          <w:sz w:val="22"/>
          <w:szCs w:val="22"/>
          <w:lang w:val="el-GR" w:eastAsia="el-GR"/>
        </w:rPr>
        <w:t xml:space="preserve"> </w:t>
      </w:r>
      <w:r w:rsidR="007C6525">
        <w:rPr>
          <w:sz w:val="22"/>
          <w:szCs w:val="22"/>
          <w:lang w:val="el-GR"/>
        </w:rPr>
        <w:t>Το χρονικό διάστημα της συγκεκριμένης εγγύησης</w:t>
      </w:r>
      <w:r w:rsidR="007C6525" w:rsidRPr="00CC683B">
        <w:rPr>
          <w:bCs/>
          <w:sz w:val="22"/>
          <w:szCs w:val="22"/>
          <w:lang w:val="el-GR"/>
        </w:rPr>
        <w:t xml:space="preserve"> πρέ</w:t>
      </w:r>
      <w:r w:rsidR="007C6525" w:rsidRPr="002169D4">
        <w:rPr>
          <w:sz w:val="22"/>
          <w:szCs w:val="22"/>
          <w:lang w:val="el-GR"/>
        </w:rPr>
        <w:t>πει να ανα</w:t>
      </w:r>
      <w:r w:rsidR="007C6525">
        <w:rPr>
          <w:sz w:val="22"/>
          <w:szCs w:val="22"/>
          <w:lang w:val="el-GR"/>
        </w:rPr>
        <w:t>φέρε</w:t>
      </w:r>
      <w:r w:rsidR="007C6525" w:rsidRPr="002169D4">
        <w:rPr>
          <w:sz w:val="22"/>
          <w:szCs w:val="22"/>
          <w:lang w:val="el-GR"/>
        </w:rPr>
        <w:t xml:space="preserve">ται </w:t>
      </w:r>
      <w:r w:rsidR="007C6525">
        <w:rPr>
          <w:sz w:val="22"/>
          <w:szCs w:val="22"/>
          <w:lang w:val="el-GR"/>
        </w:rPr>
        <w:t>σαφώς</w:t>
      </w:r>
      <w:r w:rsidR="007C6525" w:rsidRPr="002169D4">
        <w:rPr>
          <w:sz w:val="22"/>
          <w:szCs w:val="22"/>
          <w:lang w:val="el-GR"/>
        </w:rPr>
        <w:t xml:space="preserve"> </w:t>
      </w:r>
      <w:r w:rsidR="007C6525">
        <w:rPr>
          <w:sz w:val="22"/>
          <w:szCs w:val="22"/>
          <w:lang w:val="el-GR"/>
        </w:rPr>
        <w:t>στην προσφορά</w:t>
      </w:r>
      <w:r w:rsidR="007C6525" w:rsidRPr="00360A0D">
        <w:rPr>
          <w:sz w:val="22"/>
          <w:szCs w:val="22"/>
          <w:lang w:val="el-GR"/>
        </w:rPr>
        <w:t>.</w:t>
      </w:r>
    </w:p>
    <w:p w:rsidR="007C6525" w:rsidRDefault="00E02FD0" w:rsidP="008B4AAD">
      <w:pPr>
        <w:pStyle w:val="ListParagraph"/>
        <w:spacing w:after="80" w:line="260" w:lineRule="exact"/>
        <w:ind w:left="0"/>
        <w:jc w:val="both"/>
        <w:rPr>
          <w:sz w:val="22"/>
          <w:szCs w:val="22"/>
          <w:lang w:val="el-GR"/>
        </w:rPr>
      </w:pPr>
      <w:r w:rsidRPr="002169D4">
        <w:rPr>
          <w:sz w:val="22"/>
          <w:szCs w:val="22"/>
          <w:lang w:val="el-GR"/>
        </w:rPr>
        <w:t xml:space="preserve">Κατά το </w:t>
      </w:r>
      <w:r w:rsidR="00B00EFE">
        <w:rPr>
          <w:sz w:val="22"/>
          <w:szCs w:val="22"/>
          <w:lang w:val="el-GR"/>
        </w:rPr>
        <w:t xml:space="preserve">ανωτέρω χρονικό </w:t>
      </w:r>
      <w:r w:rsidRPr="002169D4">
        <w:rPr>
          <w:sz w:val="22"/>
          <w:szCs w:val="22"/>
          <w:lang w:val="el-GR"/>
        </w:rPr>
        <w:t>διάστημα</w:t>
      </w:r>
      <w:r w:rsidR="00B00EFE">
        <w:rPr>
          <w:sz w:val="22"/>
          <w:szCs w:val="22"/>
          <w:lang w:val="el-GR"/>
        </w:rPr>
        <w:t xml:space="preserve"> </w:t>
      </w:r>
      <w:r w:rsidRPr="002169D4">
        <w:rPr>
          <w:sz w:val="22"/>
          <w:szCs w:val="22"/>
          <w:lang w:val="el-GR"/>
        </w:rPr>
        <w:t xml:space="preserve">ο </w:t>
      </w:r>
      <w:r w:rsidR="00455852">
        <w:rPr>
          <w:sz w:val="22"/>
          <w:szCs w:val="22"/>
          <w:lang w:val="el-GR"/>
        </w:rPr>
        <w:t>προμηθευτής</w:t>
      </w:r>
      <w:r w:rsidR="002D68FC">
        <w:rPr>
          <w:sz w:val="22"/>
          <w:szCs w:val="22"/>
          <w:lang w:val="el-GR"/>
        </w:rPr>
        <w:t xml:space="preserve"> υποχρεού</w:t>
      </w:r>
      <w:r w:rsidRPr="002169D4">
        <w:rPr>
          <w:sz w:val="22"/>
          <w:szCs w:val="22"/>
          <w:lang w:val="el-GR"/>
        </w:rPr>
        <w:t>ται να παρέχ</w:t>
      </w:r>
      <w:r w:rsidR="002D68FC">
        <w:rPr>
          <w:sz w:val="22"/>
          <w:szCs w:val="22"/>
          <w:lang w:val="el-GR"/>
        </w:rPr>
        <w:t>ει</w:t>
      </w:r>
      <w:r w:rsidRPr="002169D4">
        <w:rPr>
          <w:sz w:val="22"/>
          <w:szCs w:val="22"/>
          <w:lang w:val="el-GR"/>
        </w:rPr>
        <w:t xml:space="preserve"> δωρεάν υπηρεσίες </w:t>
      </w:r>
      <w:r w:rsidR="004C4D79">
        <w:rPr>
          <w:sz w:val="22"/>
          <w:szCs w:val="22"/>
          <w:lang w:val="el-GR" w:eastAsia="el-GR"/>
        </w:rPr>
        <w:t>τεχνικής υποστήριξης/συντήρηση</w:t>
      </w:r>
      <w:r w:rsidR="004C4D79">
        <w:rPr>
          <w:rFonts w:cs="Arial"/>
          <w:sz w:val="22"/>
          <w:szCs w:val="22"/>
          <w:lang w:val="el-GR"/>
        </w:rPr>
        <w:t>ς</w:t>
      </w:r>
      <w:r w:rsidR="004C4D79">
        <w:rPr>
          <w:sz w:val="22"/>
          <w:szCs w:val="22"/>
          <w:lang w:val="el-GR"/>
        </w:rPr>
        <w:t xml:space="preserve"> των </w:t>
      </w:r>
      <w:r w:rsidR="0087786A">
        <w:rPr>
          <w:sz w:val="22"/>
          <w:szCs w:val="22"/>
          <w:lang w:val="el-GR"/>
        </w:rPr>
        <w:t>Μηχανημάτων</w:t>
      </w:r>
      <w:r w:rsidRPr="002169D4">
        <w:rPr>
          <w:sz w:val="22"/>
          <w:szCs w:val="22"/>
          <w:lang w:val="el-GR"/>
        </w:rPr>
        <w:t>, επιφυλασσομένων των λοιπών εκ του νόμου δικαιωμάτων της Τράπεζας</w:t>
      </w:r>
      <w:r w:rsidR="00D02096">
        <w:rPr>
          <w:sz w:val="22"/>
          <w:szCs w:val="22"/>
          <w:lang w:val="el-GR"/>
        </w:rPr>
        <w:t xml:space="preserve">. Οι συγκεκριμένες υπηρεσίες </w:t>
      </w:r>
      <w:r w:rsidR="007C6525">
        <w:rPr>
          <w:sz w:val="22"/>
          <w:szCs w:val="22"/>
          <w:lang w:val="el-GR"/>
        </w:rPr>
        <w:t xml:space="preserve">περιλαμβάνουν </w:t>
      </w:r>
      <w:r w:rsidR="00D02096">
        <w:rPr>
          <w:sz w:val="22"/>
          <w:szCs w:val="22"/>
          <w:lang w:val="el-GR"/>
        </w:rPr>
        <w:t xml:space="preserve">τουλάχιστον </w:t>
      </w:r>
      <w:r w:rsidR="00A36E0C">
        <w:rPr>
          <w:sz w:val="22"/>
          <w:szCs w:val="22"/>
          <w:lang w:val="el-GR"/>
        </w:rPr>
        <w:t>τ</w:t>
      </w:r>
      <w:r w:rsidR="009B2AEF">
        <w:rPr>
          <w:sz w:val="22"/>
          <w:szCs w:val="22"/>
          <w:lang w:val="el-GR"/>
        </w:rPr>
        <w:t>α</w:t>
      </w:r>
      <w:r w:rsidR="00A36E0C">
        <w:rPr>
          <w:sz w:val="22"/>
          <w:szCs w:val="22"/>
          <w:lang w:val="el-GR"/>
        </w:rPr>
        <w:t xml:space="preserve"> </w:t>
      </w:r>
      <w:r w:rsidR="007C6525">
        <w:rPr>
          <w:sz w:val="22"/>
          <w:szCs w:val="22"/>
          <w:lang w:val="el-GR"/>
        </w:rPr>
        <w:t>εξής:</w:t>
      </w:r>
      <w:r w:rsidRPr="002169D4">
        <w:rPr>
          <w:sz w:val="22"/>
          <w:szCs w:val="22"/>
          <w:lang w:val="el-GR"/>
        </w:rPr>
        <w:t xml:space="preserve"> </w:t>
      </w:r>
    </w:p>
    <w:p w:rsidR="007C6525" w:rsidRPr="007C6525" w:rsidRDefault="007C6525"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 xml:space="preserve">προληπτική και επανορθωτική συντήρηση, </w:t>
      </w:r>
    </w:p>
    <w:p w:rsidR="007C6525" w:rsidRPr="009369F4" w:rsidRDefault="007C6525"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 xml:space="preserve">απεριόριστο αριθμό έκτακτων κλήσεων για επισκευές όταν υπάρχει ανάγκη, </w:t>
      </w:r>
    </w:p>
    <w:p w:rsidR="007C6525" w:rsidRPr="009369F4" w:rsidRDefault="007C6525"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εργασία</w:t>
      </w:r>
      <w:r>
        <w:rPr>
          <w:sz w:val="22"/>
          <w:szCs w:val="22"/>
          <w:lang w:val="el-GR" w:eastAsia="el-GR"/>
        </w:rPr>
        <w:t xml:space="preserve"> τεχνικών</w:t>
      </w:r>
      <w:r w:rsidRPr="009369F4">
        <w:rPr>
          <w:sz w:val="22"/>
          <w:szCs w:val="22"/>
          <w:lang w:val="el-GR" w:eastAsia="el-GR"/>
        </w:rPr>
        <w:t xml:space="preserve">, </w:t>
      </w:r>
    </w:p>
    <w:p w:rsidR="007C6525" w:rsidRPr="008F5E34" w:rsidRDefault="007C6525" w:rsidP="00D02096">
      <w:pPr>
        <w:pStyle w:val="BodyText2"/>
        <w:numPr>
          <w:ilvl w:val="0"/>
          <w:numId w:val="45"/>
        </w:numPr>
        <w:spacing w:after="40" w:line="260" w:lineRule="exact"/>
        <w:ind w:left="454"/>
        <w:jc w:val="both"/>
        <w:rPr>
          <w:rFonts w:cs="Arial"/>
          <w:bCs/>
          <w:kern w:val="32"/>
          <w:sz w:val="22"/>
          <w:szCs w:val="22"/>
          <w:lang w:val="el-GR" w:eastAsia="el-GR"/>
        </w:rPr>
      </w:pPr>
      <w:r>
        <w:rPr>
          <w:sz w:val="22"/>
          <w:szCs w:val="22"/>
          <w:lang w:val="el-GR" w:eastAsia="el-GR"/>
        </w:rPr>
        <w:t>κόστος</w:t>
      </w:r>
      <w:r w:rsidRPr="001F1ACA">
        <w:rPr>
          <w:sz w:val="22"/>
          <w:szCs w:val="22"/>
          <w:lang w:val="el-GR" w:eastAsia="el-GR"/>
        </w:rPr>
        <w:t xml:space="preserve"> όλων των </w:t>
      </w:r>
      <w:r>
        <w:rPr>
          <w:sz w:val="22"/>
          <w:szCs w:val="22"/>
          <w:lang w:val="el-GR" w:eastAsia="el-GR"/>
        </w:rPr>
        <w:t>ανταλλακτικών</w:t>
      </w:r>
      <w:r w:rsidR="00CA637F">
        <w:rPr>
          <w:sz w:val="22"/>
          <w:szCs w:val="22"/>
          <w:lang w:val="el-GR" w:eastAsia="el-GR"/>
        </w:rPr>
        <w:t xml:space="preserve"> </w:t>
      </w:r>
      <w:r w:rsidR="00D02096">
        <w:rPr>
          <w:rFonts w:cs="Arial"/>
          <w:bCs/>
          <w:kern w:val="32"/>
          <w:sz w:val="22"/>
          <w:szCs w:val="22"/>
          <w:lang w:val="el-GR" w:eastAsia="el-GR"/>
        </w:rPr>
        <w:t>και</w:t>
      </w:r>
    </w:p>
    <w:p w:rsidR="007C6525" w:rsidRPr="009369F4" w:rsidRDefault="007C6525"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 xml:space="preserve">τεχνολογικές βελτιώσεις που θα κριθούν απαραίτητες από τον κατασκευαστή. </w:t>
      </w:r>
    </w:p>
    <w:p w:rsidR="0064698E" w:rsidRDefault="0064698E" w:rsidP="007C6525">
      <w:pPr>
        <w:pStyle w:val="BodyText2"/>
        <w:spacing w:before="240" w:after="80" w:line="260" w:lineRule="exact"/>
        <w:jc w:val="both"/>
        <w:rPr>
          <w:rFonts w:cs="Arial"/>
          <w:sz w:val="22"/>
          <w:szCs w:val="22"/>
          <w:lang w:val="el-GR" w:eastAsia="el-GR"/>
        </w:rPr>
      </w:pPr>
      <w:r w:rsidRPr="00462AB3">
        <w:rPr>
          <w:rFonts w:cs="Arial"/>
          <w:sz w:val="22"/>
          <w:szCs w:val="22"/>
          <w:lang w:val="el-GR"/>
        </w:rPr>
        <w:t xml:space="preserve">Μετά το πέρας της </w:t>
      </w:r>
      <w:r w:rsidR="00D83636" w:rsidRPr="00462AB3">
        <w:rPr>
          <w:rFonts w:cs="Arial"/>
          <w:sz w:val="22"/>
          <w:szCs w:val="22"/>
          <w:lang w:val="el-GR"/>
        </w:rPr>
        <w:t xml:space="preserve">ανωτέρω </w:t>
      </w:r>
      <w:r w:rsidR="004C4D79" w:rsidRPr="00462AB3">
        <w:rPr>
          <w:rFonts w:cs="Arial"/>
          <w:sz w:val="22"/>
          <w:szCs w:val="22"/>
          <w:lang w:val="el-GR"/>
        </w:rPr>
        <w:t xml:space="preserve">περιόδου </w:t>
      </w:r>
      <w:r w:rsidRPr="00462AB3">
        <w:rPr>
          <w:rFonts w:cs="Arial"/>
          <w:sz w:val="22"/>
          <w:szCs w:val="22"/>
          <w:lang w:val="el-GR"/>
        </w:rPr>
        <w:t xml:space="preserve">εγγύησης </w:t>
      </w:r>
      <w:r w:rsidR="00F42A0E" w:rsidRPr="00462AB3">
        <w:rPr>
          <w:rFonts w:cs="Arial"/>
          <w:sz w:val="22"/>
          <w:szCs w:val="22"/>
          <w:lang w:val="el-GR"/>
        </w:rPr>
        <w:t>θα υπογραφεί</w:t>
      </w:r>
      <w:r w:rsidR="003A353F" w:rsidRPr="00462AB3">
        <w:rPr>
          <w:rFonts w:cs="Arial"/>
          <w:sz w:val="22"/>
          <w:szCs w:val="22"/>
          <w:lang w:val="el-GR"/>
        </w:rPr>
        <w:t>, εφόσον η Τράπεζα επιθυμεί,</w:t>
      </w:r>
      <w:r w:rsidR="00F42A0E" w:rsidRPr="00462AB3">
        <w:rPr>
          <w:rFonts w:cs="Arial"/>
          <w:sz w:val="22"/>
          <w:szCs w:val="22"/>
          <w:lang w:val="el-GR"/>
        </w:rPr>
        <w:t xml:space="preserve"> σύμβαση </w:t>
      </w:r>
      <w:r w:rsidR="004C4D79" w:rsidRPr="00462AB3">
        <w:rPr>
          <w:rFonts w:cs="Arial"/>
          <w:sz w:val="22"/>
          <w:szCs w:val="22"/>
          <w:lang w:val="el-GR" w:eastAsia="el-GR"/>
        </w:rPr>
        <w:t>τεχνική</w:t>
      </w:r>
      <w:r w:rsidR="00F42A0E" w:rsidRPr="00462AB3">
        <w:rPr>
          <w:rFonts w:cs="Arial"/>
          <w:sz w:val="22"/>
          <w:szCs w:val="22"/>
          <w:lang w:val="el-GR" w:eastAsia="el-GR"/>
        </w:rPr>
        <w:t>ς</w:t>
      </w:r>
      <w:r w:rsidR="004C4D79" w:rsidRPr="00462AB3">
        <w:rPr>
          <w:rFonts w:cs="Arial"/>
          <w:sz w:val="22"/>
          <w:szCs w:val="22"/>
          <w:lang w:val="el-GR" w:eastAsia="el-GR"/>
        </w:rPr>
        <w:t xml:space="preserve"> υποστήριξη</w:t>
      </w:r>
      <w:r w:rsidR="00F42A0E" w:rsidRPr="00462AB3">
        <w:rPr>
          <w:rFonts w:cs="Arial"/>
          <w:sz w:val="22"/>
          <w:szCs w:val="22"/>
          <w:lang w:val="el-GR" w:eastAsia="el-GR"/>
        </w:rPr>
        <w:t>ς</w:t>
      </w:r>
      <w:r w:rsidR="004C4D79" w:rsidRPr="00462AB3">
        <w:rPr>
          <w:rFonts w:cs="Arial"/>
          <w:sz w:val="22"/>
          <w:szCs w:val="22"/>
          <w:lang w:val="el-GR" w:eastAsia="el-GR"/>
        </w:rPr>
        <w:t>/συντήρηση</w:t>
      </w:r>
      <w:r w:rsidR="005C6D0C" w:rsidRPr="00462AB3">
        <w:rPr>
          <w:rFonts w:cs="Arial"/>
          <w:sz w:val="22"/>
          <w:szCs w:val="22"/>
          <w:lang w:val="el-GR" w:eastAsia="el-GR"/>
        </w:rPr>
        <w:t>ς</w:t>
      </w:r>
      <w:r w:rsidR="00B00EFE">
        <w:rPr>
          <w:rFonts w:cs="Arial"/>
          <w:sz w:val="22"/>
          <w:szCs w:val="22"/>
          <w:lang w:val="el-GR" w:eastAsia="el-GR"/>
        </w:rPr>
        <w:t>,</w:t>
      </w:r>
      <w:r w:rsidR="007E09DF" w:rsidRPr="00462AB3">
        <w:rPr>
          <w:rFonts w:cs="Arial"/>
          <w:sz w:val="22"/>
          <w:szCs w:val="22"/>
          <w:lang w:val="el-GR"/>
        </w:rPr>
        <w:t xml:space="preserve"> </w:t>
      </w:r>
      <w:r w:rsidR="00B00EFE" w:rsidRPr="00462AB3">
        <w:rPr>
          <w:rFonts w:cs="Arial"/>
          <w:sz w:val="22"/>
          <w:szCs w:val="22"/>
          <w:lang w:val="el-GR"/>
        </w:rPr>
        <w:t xml:space="preserve">η οποία θα έχει διάρκεια τουλάχιστον </w:t>
      </w:r>
      <w:r w:rsidR="00B00EFE">
        <w:rPr>
          <w:rFonts w:cs="Arial"/>
          <w:sz w:val="22"/>
          <w:szCs w:val="22"/>
          <w:lang w:val="el-GR"/>
        </w:rPr>
        <w:t>τριών (3</w:t>
      </w:r>
      <w:r w:rsidR="00B00EFE" w:rsidRPr="00462AB3">
        <w:rPr>
          <w:rFonts w:cs="Arial"/>
          <w:sz w:val="22"/>
          <w:szCs w:val="22"/>
          <w:lang w:val="el-GR"/>
        </w:rPr>
        <w:t>) ετών</w:t>
      </w:r>
      <w:r w:rsidR="00B00EFE">
        <w:rPr>
          <w:rFonts w:cs="Arial"/>
          <w:sz w:val="22"/>
          <w:szCs w:val="22"/>
          <w:lang w:val="el-GR"/>
        </w:rPr>
        <w:t>,</w:t>
      </w:r>
      <w:r w:rsidR="00B00EFE" w:rsidRPr="00462AB3">
        <w:rPr>
          <w:rFonts w:cs="Arial"/>
          <w:sz w:val="22"/>
          <w:szCs w:val="22"/>
          <w:lang w:val="el-GR"/>
        </w:rPr>
        <w:t xml:space="preserve"> </w:t>
      </w:r>
      <w:r w:rsidR="007E09DF" w:rsidRPr="00462AB3">
        <w:rPr>
          <w:rFonts w:cs="Arial"/>
          <w:sz w:val="22"/>
          <w:szCs w:val="22"/>
          <w:lang w:val="el-GR"/>
        </w:rPr>
        <w:t xml:space="preserve">με κόστος </w:t>
      </w:r>
      <w:r w:rsidR="00544C0F" w:rsidRPr="00462AB3">
        <w:rPr>
          <w:rFonts w:cs="Arial"/>
          <w:sz w:val="22"/>
          <w:szCs w:val="22"/>
          <w:lang w:val="el-GR"/>
        </w:rPr>
        <w:t>όπως</w:t>
      </w:r>
      <w:r w:rsidR="00104202" w:rsidRPr="00462AB3">
        <w:rPr>
          <w:rFonts w:cs="Arial"/>
          <w:sz w:val="22"/>
          <w:szCs w:val="22"/>
          <w:lang w:val="el-GR"/>
        </w:rPr>
        <w:t xml:space="preserve"> </w:t>
      </w:r>
      <w:r w:rsidR="00672A8A" w:rsidRPr="00462AB3">
        <w:rPr>
          <w:rFonts w:cs="Arial"/>
          <w:sz w:val="22"/>
          <w:szCs w:val="22"/>
          <w:lang w:val="el-GR"/>
        </w:rPr>
        <w:t>ορ</w:t>
      </w:r>
      <w:r w:rsidR="00501664" w:rsidRPr="00462AB3">
        <w:rPr>
          <w:rFonts w:cs="Arial"/>
          <w:sz w:val="22"/>
          <w:szCs w:val="22"/>
          <w:lang w:val="el-GR"/>
        </w:rPr>
        <w:t>ίζεται στη</w:t>
      </w:r>
      <w:r w:rsidR="00CB7191" w:rsidRPr="00462AB3">
        <w:rPr>
          <w:rFonts w:cs="Arial"/>
          <w:sz w:val="22"/>
          <w:szCs w:val="22"/>
          <w:lang w:val="el-GR"/>
        </w:rPr>
        <w:t xml:space="preserve">ν </w:t>
      </w:r>
      <w:r w:rsidR="00501664" w:rsidRPr="00462AB3">
        <w:rPr>
          <w:rFonts w:cs="Arial"/>
          <w:sz w:val="22"/>
          <w:szCs w:val="22"/>
          <w:lang w:val="el-GR"/>
        </w:rPr>
        <w:t>οικονομική προσφορά</w:t>
      </w:r>
      <w:r w:rsidR="002A7FFE" w:rsidRPr="00462AB3">
        <w:rPr>
          <w:rFonts w:cs="Arial"/>
          <w:sz w:val="22"/>
          <w:szCs w:val="22"/>
          <w:lang w:val="el-GR"/>
        </w:rPr>
        <w:t xml:space="preserve"> της παρούσας</w:t>
      </w:r>
      <w:r w:rsidR="003B07DD" w:rsidRPr="00462AB3">
        <w:rPr>
          <w:rFonts w:cs="Arial"/>
          <w:sz w:val="22"/>
          <w:szCs w:val="22"/>
          <w:lang w:val="el-GR"/>
        </w:rPr>
        <w:t xml:space="preserve">. </w:t>
      </w:r>
      <w:r w:rsidR="00D02096">
        <w:rPr>
          <w:rFonts w:cs="Arial"/>
          <w:sz w:val="22"/>
          <w:szCs w:val="22"/>
          <w:lang w:val="el-GR"/>
        </w:rPr>
        <w:t xml:space="preserve">Η συγκεκριμένη σύμβαση </w:t>
      </w:r>
      <w:r w:rsidR="00D02096" w:rsidRPr="00462AB3">
        <w:rPr>
          <w:rFonts w:cs="Arial"/>
          <w:sz w:val="22"/>
          <w:szCs w:val="22"/>
          <w:lang w:val="el-GR" w:eastAsia="el-GR"/>
        </w:rPr>
        <w:t>τεχνικής υποστήριξης/συντήρησης</w:t>
      </w:r>
      <w:r w:rsidR="00D02096">
        <w:rPr>
          <w:rFonts w:cs="Arial"/>
          <w:sz w:val="22"/>
          <w:szCs w:val="22"/>
          <w:lang w:val="el-GR" w:eastAsia="el-GR"/>
        </w:rPr>
        <w:t xml:space="preserve"> </w:t>
      </w:r>
      <w:r w:rsidR="00171A1D">
        <w:rPr>
          <w:rFonts w:cs="Arial"/>
          <w:sz w:val="22"/>
          <w:szCs w:val="22"/>
          <w:lang w:val="el-GR" w:eastAsia="el-GR"/>
        </w:rPr>
        <w:t xml:space="preserve">θα περιλαμβάνει </w:t>
      </w:r>
      <w:r w:rsidR="00D02096">
        <w:rPr>
          <w:rFonts w:cs="Arial"/>
          <w:sz w:val="22"/>
          <w:szCs w:val="22"/>
          <w:lang w:val="el-GR" w:eastAsia="el-GR"/>
        </w:rPr>
        <w:t>τουλάχιστον τα εξής:</w:t>
      </w:r>
    </w:p>
    <w:p w:rsidR="00D02096" w:rsidRPr="009369F4" w:rsidRDefault="00D02096"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 xml:space="preserve">προληπτική και επανορθωτική συντήρηση, </w:t>
      </w:r>
    </w:p>
    <w:p w:rsidR="00D02096" w:rsidRPr="009369F4" w:rsidRDefault="00D02096"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 xml:space="preserve">απεριόριστο αριθμό έκτακτων κλήσεων για επισκευές όταν υπάρχει ανάγκη, </w:t>
      </w:r>
    </w:p>
    <w:p w:rsidR="00D02096" w:rsidRPr="009369F4" w:rsidRDefault="00D02096"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εργασία</w:t>
      </w:r>
      <w:r>
        <w:rPr>
          <w:sz w:val="22"/>
          <w:szCs w:val="22"/>
          <w:lang w:val="el-GR" w:eastAsia="el-GR"/>
        </w:rPr>
        <w:t xml:space="preserve"> τεχνικών</w:t>
      </w:r>
      <w:r w:rsidRPr="009369F4">
        <w:rPr>
          <w:sz w:val="22"/>
          <w:szCs w:val="22"/>
          <w:lang w:val="el-GR" w:eastAsia="el-GR"/>
        </w:rPr>
        <w:t xml:space="preserve">, </w:t>
      </w:r>
    </w:p>
    <w:p w:rsidR="00D02096" w:rsidRPr="008F5E34" w:rsidRDefault="00D02096" w:rsidP="00D02096">
      <w:pPr>
        <w:pStyle w:val="BodyText2"/>
        <w:numPr>
          <w:ilvl w:val="0"/>
          <w:numId w:val="45"/>
        </w:numPr>
        <w:spacing w:after="40" w:line="260" w:lineRule="exact"/>
        <w:ind w:left="454"/>
        <w:jc w:val="both"/>
        <w:rPr>
          <w:rFonts w:cs="Arial"/>
          <w:bCs/>
          <w:kern w:val="32"/>
          <w:sz w:val="22"/>
          <w:szCs w:val="22"/>
          <w:lang w:val="el-GR" w:eastAsia="el-GR"/>
        </w:rPr>
      </w:pPr>
      <w:r>
        <w:rPr>
          <w:sz w:val="22"/>
          <w:szCs w:val="22"/>
          <w:lang w:val="el-GR" w:eastAsia="el-GR"/>
        </w:rPr>
        <w:t>κόστος</w:t>
      </w:r>
      <w:r w:rsidRPr="001F1ACA">
        <w:rPr>
          <w:sz w:val="22"/>
          <w:szCs w:val="22"/>
          <w:lang w:val="el-GR" w:eastAsia="el-GR"/>
        </w:rPr>
        <w:t xml:space="preserve"> όλων των </w:t>
      </w:r>
      <w:r>
        <w:rPr>
          <w:sz w:val="22"/>
          <w:szCs w:val="22"/>
          <w:lang w:val="el-GR" w:eastAsia="el-GR"/>
        </w:rPr>
        <w:t>ανταλλακτικών</w:t>
      </w:r>
      <w:r>
        <w:rPr>
          <w:rFonts w:cs="Arial"/>
          <w:bCs/>
          <w:kern w:val="32"/>
          <w:sz w:val="22"/>
          <w:szCs w:val="22"/>
          <w:lang w:val="el-GR" w:eastAsia="el-GR"/>
        </w:rPr>
        <w:t>,</w:t>
      </w:r>
    </w:p>
    <w:p w:rsidR="00D02096" w:rsidRPr="009369F4" w:rsidRDefault="00D02096"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κόστος αναλωσίμων (</w:t>
      </w:r>
      <w:proofErr w:type="spellStart"/>
      <w:r w:rsidRPr="009369F4">
        <w:rPr>
          <w:sz w:val="22"/>
          <w:szCs w:val="22"/>
          <w:lang w:val="el-GR" w:eastAsia="el-GR"/>
        </w:rPr>
        <w:t>drum</w:t>
      </w:r>
      <w:proofErr w:type="spellEnd"/>
      <w:r w:rsidRPr="009369F4">
        <w:rPr>
          <w:sz w:val="22"/>
          <w:szCs w:val="22"/>
          <w:lang w:val="el-GR" w:eastAsia="el-GR"/>
        </w:rPr>
        <w:t xml:space="preserve">, </w:t>
      </w:r>
      <w:proofErr w:type="spellStart"/>
      <w:r w:rsidRPr="009369F4">
        <w:rPr>
          <w:sz w:val="22"/>
          <w:szCs w:val="22"/>
          <w:lang w:val="el-GR" w:eastAsia="el-GR"/>
        </w:rPr>
        <w:t>toner</w:t>
      </w:r>
      <w:proofErr w:type="spellEnd"/>
      <w:r w:rsidRPr="009369F4">
        <w:rPr>
          <w:sz w:val="22"/>
          <w:szCs w:val="22"/>
          <w:lang w:val="el-GR" w:eastAsia="el-GR"/>
        </w:rPr>
        <w:t xml:space="preserve">, </w:t>
      </w:r>
      <w:proofErr w:type="spellStart"/>
      <w:r w:rsidRPr="009369F4">
        <w:rPr>
          <w:sz w:val="22"/>
          <w:szCs w:val="22"/>
          <w:lang w:val="el-GR" w:eastAsia="el-GR"/>
        </w:rPr>
        <w:t>roller</w:t>
      </w:r>
      <w:proofErr w:type="spellEnd"/>
      <w:r w:rsidRPr="009369F4">
        <w:rPr>
          <w:sz w:val="22"/>
          <w:szCs w:val="22"/>
          <w:lang w:val="el-GR" w:eastAsia="el-GR"/>
        </w:rPr>
        <w:t xml:space="preserve"> κ.λπ.)</w:t>
      </w:r>
      <w:r w:rsidR="00227FC6">
        <w:rPr>
          <w:sz w:val="22"/>
          <w:szCs w:val="22"/>
          <w:lang w:val="el-GR" w:eastAsia="el-GR"/>
        </w:rPr>
        <w:t>,</w:t>
      </w:r>
      <w:r w:rsidR="009B1B31">
        <w:rPr>
          <w:sz w:val="22"/>
          <w:szCs w:val="22"/>
          <w:lang w:val="el-GR" w:eastAsia="el-GR"/>
        </w:rPr>
        <w:t xml:space="preserve"> </w:t>
      </w:r>
      <w:r w:rsidRPr="009369F4">
        <w:rPr>
          <w:sz w:val="22"/>
          <w:szCs w:val="22"/>
          <w:lang w:val="el-GR" w:eastAsia="el-GR"/>
        </w:rPr>
        <w:t>και</w:t>
      </w:r>
    </w:p>
    <w:p w:rsidR="00D02096" w:rsidRPr="009369F4" w:rsidRDefault="00D02096" w:rsidP="00D02096">
      <w:pPr>
        <w:pStyle w:val="ListParagraph"/>
        <w:numPr>
          <w:ilvl w:val="0"/>
          <w:numId w:val="45"/>
        </w:numPr>
        <w:spacing w:after="40" w:line="260" w:lineRule="exact"/>
        <w:ind w:left="454"/>
        <w:jc w:val="both"/>
        <w:rPr>
          <w:sz w:val="22"/>
          <w:szCs w:val="22"/>
          <w:lang w:val="el-GR" w:eastAsia="el-GR"/>
        </w:rPr>
      </w:pPr>
      <w:r w:rsidRPr="009369F4">
        <w:rPr>
          <w:sz w:val="22"/>
          <w:szCs w:val="22"/>
          <w:lang w:val="el-GR" w:eastAsia="el-GR"/>
        </w:rPr>
        <w:t xml:space="preserve">τεχνολογικές βελτιώσεις που θα κριθούν απαραίτητες από τον κατασκευαστή. </w:t>
      </w:r>
    </w:p>
    <w:p w:rsidR="00CA637F" w:rsidRPr="00CA637F" w:rsidRDefault="00CA637F" w:rsidP="00CA637F">
      <w:pPr>
        <w:pStyle w:val="ListParagraph"/>
        <w:spacing w:before="240" w:after="80" w:line="260" w:lineRule="exact"/>
        <w:ind w:left="0"/>
        <w:jc w:val="both"/>
        <w:rPr>
          <w:sz w:val="22"/>
          <w:szCs w:val="22"/>
          <w:lang w:val="el-GR"/>
        </w:rPr>
      </w:pPr>
      <w:r>
        <w:rPr>
          <w:sz w:val="22"/>
          <w:szCs w:val="22"/>
          <w:lang w:val="el-GR"/>
        </w:rPr>
        <w:t>Ο</w:t>
      </w:r>
      <w:r w:rsidRPr="00CA637F">
        <w:rPr>
          <w:sz w:val="22"/>
          <w:szCs w:val="22"/>
          <w:lang w:val="el-GR"/>
        </w:rPr>
        <w:t xml:space="preserve">ι διαγωνιζόμενοι πρέπει να </w:t>
      </w:r>
      <w:r>
        <w:rPr>
          <w:sz w:val="22"/>
          <w:szCs w:val="22"/>
          <w:lang w:val="el-GR"/>
        </w:rPr>
        <w:t>αναφέρουν,</w:t>
      </w:r>
      <w:r w:rsidRPr="00CA637F">
        <w:rPr>
          <w:sz w:val="22"/>
          <w:szCs w:val="22"/>
          <w:lang w:val="el-GR"/>
        </w:rPr>
        <w:t xml:space="preserve"> σε αναλυτική κατάσταση</w:t>
      </w:r>
      <w:r>
        <w:rPr>
          <w:sz w:val="22"/>
          <w:szCs w:val="22"/>
          <w:lang w:val="el-GR"/>
        </w:rPr>
        <w:t xml:space="preserve">, </w:t>
      </w:r>
      <w:r w:rsidRPr="00CA637F">
        <w:rPr>
          <w:sz w:val="22"/>
          <w:szCs w:val="22"/>
          <w:lang w:val="el-GR"/>
        </w:rPr>
        <w:t xml:space="preserve">τα ανταλλακτικά το κόστος των οποίων δεν καλύπτεται από την εγγύηση και την </w:t>
      </w:r>
      <w:r w:rsidRPr="00CA637F">
        <w:rPr>
          <w:sz w:val="22"/>
          <w:szCs w:val="22"/>
          <w:lang w:val="el-GR" w:eastAsia="el-GR"/>
        </w:rPr>
        <w:t>τεχνική υποστήριξη/</w:t>
      </w:r>
      <w:r w:rsidRPr="00CA637F">
        <w:rPr>
          <w:sz w:val="22"/>
          <w:szCs w:val="22"/>
          <w:lang w:val="el-GR"/>
        </w:rPr>
        <w:t xml:space="preserve">συντήρηση και θεωρούνται αναλώσιμα. Ο,τιδήποτε δεν αναφέρεται στην ανωτέρω κατάσταση θεωρείται ότι καλύπτεται από την εγγύηση και την </w:t>
      </w:r>
      <w:r w:rsidRPr="00CA637F">
        <w:rPr>
          <w:sz w:val="22"/>
          <w:szCs w:val="22"/>
          <w:lang w:val="el-GR" w:eastAsia="el-GR"/>
        </w:rPr>
        <w:t>τεχνική υποστήριξη/συντήρηση</w:t>
      </w:r>
      <w:r w:rsidRPr="00CA637F">
        <w:rPr>
          <w:sz w:val="22"/>
          <w:szCs w:val="22"/>
          <w:lang w:val="el-GR"/>
        </w:rPr>
        <w:t xml:space="preserve">. </w:t>
      </w:r>
    </w:p>
    <w:p w:rsidR="00FB3770" w:rsidRDefault="0064698E" w:rsidP="00CA637F">
      <w:pPr>
        <w:spacing w:after="80" w:line="260" w:lineRule="exact"/>
        <w:jc w:val="both"/>
        <w:rPr>
          <w:sz w:val="22"/>
          <w:szCs w:val="22"/>
          <w:lang w:val="el-GR"/>
        </w:rPr>
      </w:pPr>
      <w:r w:rsidRPr="0064698E">
        <w:rPr>
          <w:sz w:val="22"/>
          <w:szCs w:val="22"/>
          <w:lang w:val="el-GR"/>
        </w:rPr>
        <w:t xml:space="preserve">Η επισκευή των </w:t>
      </w:r>
      <w:r w:rsidR="0087786A">
        <w:rPr>
          <w:sz w:val="22"/>
          <w:szCs w:val="22"/>
          <w:lang w:val="el-GR"/>
        </w:rPr>
        <w:t>Μηχανημάτων</w:t>
      </w:r>
      <w:r w:rsidR="002905A4">
        <w:rPr>
          <w:sz w:val="22"/>
          <w:szCs w:val="22"/>
          <w:lang w:val="el-GR"/>
        </w:rPr>
        <w:t xml:space="preserve"> </w:t>
      </w:r>
      <w:r w:rsidRPr="0064698E">
        <w:rPr>
          <w:sz w:val="22"/>
          <w:szCs w:val="22"/>
          <w:lang w:val="el-GR"/>
        </w:rPr>
        <w:t xml:space="preserve">γίνεται </w:t>
      </w:r>
      <w:r w:rsidR="00EC1852">
        <w:rPr>
          <w:sz w:val="22"/>
          <w:szCs w:val="22"/>
          <w:lang w:val="el-GR"/>
        </w:rPr>
        <w:t xml:space="preserve">κατά τις ώρες λειτουργίας </w:t>
      </w:r>
      <w:r w:rsidR="00EC1852" w:rsidRPr="0064698E">
        <w:rPr>
          <w:sz w:val="22"/>
          <w:szCs w:val="22"/>
          <w:lang w:val="el-GR"/>
        </w:rPr>
        <w:t xml:space="preserve">της </w:t>
      </w:r>
      <w:r w:rsidR="00EC1852">
        <w:rPr>
          <w:sz w:val="22"/>
          <w:szCs w:val="22"/>
          <w:lang w:val="el-GR"/>
        </w:rPr>
        <w:t xml:space="preserve">Τράπεζας, </w:t>
      </w:r>
      <w:r w:rsidRPr="0064698E">
        <w:rPr>
          <w:sz w:val="22"/>
          <w:szCs w:val="22"/>
          <w:lang w:val="el-GR"/>
        </w:rPr>
        <w:t>στις εγκαταστάσεις</w:t>
      </w:r>
      <w:r w:rsidR="00EC1852">
        <w:rPr>
          <w:sz w:val="22"/>
          <w:szCs w:val="22"/>
          <w:lang w:val="el-GR"/>
        </w:rPr>
        <w:t xml:space="preserve"> </w:t>
      </w:r>
      <w:r w:rsidR="00ED2071">
        <w:rPr>
          <w:sz w:val="22"/>
          <w:szCs w:val="22"/>
          <w:lang w:val="el-GR"/>
        </w:rPr>
        <w:t>τη</w:t>
      </w:r>
      <w:r w:rsidR="00EC1852">
        <w:rPr>
          <w:sz w:val="22"/>
          <w:szCs w:val="22"/>
          <w:lang w:val="el-GR"/>
        </w:rPr>
        <w:t>ς</w:t>
      </w:r>
      <w:r w:rsidR="00996068">
        <w:rPr>
          <w:sz w:val="22"/>
          <w:szCs w:val="22"/>
          <w:lang w:val="el-GR"/>
        </w:rPr>
        <w:t xml:space="preserve">, έπειτα από </w:t>
      </w:r>
      <w:r w:rsidR="008C1F9D">
        <w:rPr>
          <w:sz w:val="22"/>
          <w:szCs w:val="22"/>
          <w:lang w:val="el-GR"/>
        </w:rPr>
        <w:t xml:space="preserve">τηλεφωνική </w:t>
      </w:r>
      <w:r w:rsidR="00996068">
        <w:rPr>
          <w:sz w:val="22"/>
          <w:szCs w:val="22"/>
          <w:lang w:val="el-GR"/>
        </w:rPr>
        <w:t>ειδοποίηση</w:t>
      </w:r>
      <w:r w:rsidRPr="0064698E">
        <w:rPr>
          <w:sz w:val="22"/>
          <w:szCs w:val="22"/>
          <w:lang w:val="el-GR"/>
        </w:rPr>
        <w:t xml:space="preserve"> και χωρίς καμία επιβάρυνση αυτής. Σε ειδικές περιπτώσεις, πάντοτε μετά από έγκριση της </w:t>
      </w:r>
      <w:r w:rsidR="00CE063B">
        <w:rPr>
          <w:sz w:val="22"/>
          <w:szCs w:val="22"/>
          <w:lang w:val="el-GR"/>
        </w:rPr>
        <w:t>Τράπεζα</w:t>
      </w:r>
      <w:r w:rsidR="00071874">
        <w:rPr>
          <w:sz w:val="22"/>
          <w:szCs w:val="22"/>
          <w:lang w:val="el-GR"/>
        </w:rPr>
        <w:t>ς</w:t>
      </w:r>
      <w:r w:rsidR="002905A4">
        <w:rPr>
          <w:sz w:val="22"/>
          <w:szCs w:val="22"/>
          <w:lang w:val="el-GR"/>
        </w:rPr>
        <w:t>, η επισκευή μπορεί να γίνει σ</w:t>
      </w:r>
      <w:r w:rsidRPr="0064698E">
        <w:rPr>
          <w:sz w:val="22"/>
          <w:szCs w:val="22"/>
          <w:lang w:val="el-GR"/>
        </w:rPr>
        <w:t xml:space="preserve">τις εγκαταστάσεις του </w:t>
      </w:r>
      <w:r w:rsidR="00455852">
        <w:rPr>
          <w:sz w:val="22"/>
          <w:szCs w:val="22"/>
          <w:lang w:val="el-GR"/>
        </w:rPr>
        <w:t>προμηθευτή</w:t>
      </w:r>
      <w:r w:rsidRPr="0064698E">
        <w:rPr>
          <w:sz w:val="22"/>
          <w:szCs w:val="22"/>
          <w:lang w:val="el-GR"/>
        </w:rPr>
        <w:t xml:space="preserve">. Η μεταφορά από και προς την </w:t>
      </w:r>
      <w:r w:rsidR="00CE063B">
        <w:rPr>
          <w:sz w:val="22"/>
          <w:szCs w:val="22"/>
          <w:lang w:val="el-GR"/>
        </w:rPr>
        <w:t>Τράπεζα</w:t>
      </w:r>
      <w:r w:rsidR="002905A4">
        <w:rPr>
          <w:sz w:val="22"/>
          <w:szCs w:val="22"/>
          <w:lang w:val="el-GR"/>
        </w:rPr>
        <w:t xml:space="preserve"> </w:t>
      </w:r>
      <w:r w:rsidRPr="0064698E">
        <w:rPr>
          <w:sz w:val="22"/>
          <w:szCs w:val="22"/>
          <w:lang w:val="el-GR"/>
        </w:rPr>
        <w:t xml:space="preserve">γίνεται με ευθύνη και οικονομική επιβάρυνση του </w:t>
      </w:r>
      <w:r w:rsidR="00455852">
        <w:rPr>
          <w:sz w:val="22"/>
          <w:szCs w:val="22"/>
          <w:lang w:val="el-GR"/>
        </w:rPr>
        <w:t>προμηθευτή</w:t>
      </w:r>
      <w:r w:rsidRPr="0064698E">
        <w:rPr>
          <w:sz w:val="22"/>
          <w:szCs w:val="22"/>
          <w:lang w:val="el-GR"/>
        </w:rPr>
        <w:t>. Η επισκευή ή η αντικατάσταση των ελαττωματικών ε</w:t>
      </w:r>
      <w:r w:rsidR="002D3A76">
        <w:rPr>
          <w:sz w:val="22"/>
          <w:szCs w:val="22"/>
          <w:lang w:val="el-GR"/>
        </w:rPr>
        <w:t>ξαρτημάτων πρέπει να ολοκληρώνε</w:t>
      </w:r>
      <w:r w:rsidRPr="0064698E">
        <w:rPr>
          <w:sz w:val="22"/>
          <w:szCs w:val="22"/>
          <w:lang w:val="el-GR"/>
        </w:rPr>
        <w:t>ται το αργότερο εντός μίας (1) εργάσιμης ημέρας από τ</w:t>
      </w:r>
      <w:r w:rsidR="00996068">
        <w:rPr>
          <w:sz w:val="22"/>
          <w:szCs w:val="22"/>
          <w:lang w:val="el-GR"/>
        </w:rPr>
        <w:t xml:space="preserve">ην ώρα της ανωτέρω </w:t>
      </w:r>
      <w:r w:rsidRPr="0064698E">
        <w:rPr>
          <w:sz w:val="22"/>
          <w:szCs w:val="22"/>
          <w:lang w:val="el-GR"/>
        </w:rPr>
        <w:t xml:space="preserve">ειδοποίησης. </w:t>
      </w:r>
      <w:r w:rsidR="00FB3770" w:rsidRPr="00FB3770">
        <w:rPr>
          <w:rFonts w:cs="Arial"/>
          <w:sz w:val="22"/>
          <w:szCs w:val="22"/>
          <w:lang w:val="el-GR"/>
        </w:rPr>
        <w:t xml:space="preserve">Εάν απαιτηθεί αντικατάσταση ολόκληρου του </w:t>
      </w:r>
      <w:r w:rsidR="002D3A76">
        <w:rPr>
          <w:rFonts w:cs="Arial"/>
          <w:sz w:val="22"/>
          <w:szCs w:val="22"/>
          <w:lang w:val="el-GR"/>
        </w:rPr>
        <w:t>Μηχανήματος</w:t>
      </w:r>
      <w:r w:rsidR="00FB3770" w:rsidRPr="00FB3770">
        <w:rPr>
          <w:rFonts w:cs="Arial"/>
          <w:sz w:val="22"/>
          <w:szCs w:val="22"/>
          <w:lang w:val="el-GR"/>
        </w:rPr>
        <w:t xml:space="preserve">, τότε η αντικατάσταση πρέπει να ολοκληρώνεται το πολύ εντός πέντε (5) εργασίμων ημερών από την </w:t>
      </w:r>
      <w:r w:rsidR="005A3D50">
        <w:rPr>
          <w:rFonts w:cs="Arial"/>
          <w:sz w:val="22"/>
          <w:szCs w:val="22"/>
          <w:lang w:val="el-GR"/>
        </w:rPr>
        <w:t>ημέρα</w:t>
      </w:r>
      <w:r w:rsidR="00FB3770" w:rsidRPr="00FB3770">
        <w:rPr>
          <w:rFonts w:cs="Arial"/>
          <w:sz w:val="22"/>
          <w:szCs w:val="22"/>
          <w:lang w:val="el-GR"/>
        </w:rPr>
        <w:t xml:space="preserve"> της </w:t>
      </w:r>
      <w:r w:rsidR="008F3B95">
        <w:rPr>
          <w:rFonts w:cs="Arial"/>
          <w:sz w:val="22"/>
          <w:szCs w:val="22"/>
          <w:lang w:val="el-GR"/>
        </w:rPr>
        <w:t>διαπίστωσης της ανάγκης για αντικατάσταση</w:t>
      </w:r>
      <w:r w:rsidR="00FB3770" w:rsidRPr="00FB3770">
        <w:rPr>
          <w:rFonts w:cs="Arial"/>
          <w:sz w:val="22"/>
          <w:szCs w:val="22"/>
          <w:lang w:val="el-GR"/>
        </w:rPr>
        <w:t>.</w:t>
      </w:r>
      <w:r w:rsidR="00EC1852">
        <w:rPr>
          <w:rFonts w:cs="Arial"/>
          <w:sz w:val="22"/>
          <w:szCs w:val="22"/>
          <w:lang w:val="el-GR"/>
        </w:rPr>
        <w:t xml:space="preserve"> Το Μηχάνημα που θα δοθεί </w:t>
      </w:r>
      <w:r w:rsidR="008B4AAD">
        <w:rPr>
          <w:rFonts w:cs="Arial"/>
          <w:sz w:val="22"/>
          <w:szCs w:val="22"/>
          <w:lang w:val="el-GR"/>
        </w:rPr>
        <w:t xml:space="preserve">σε </w:t>
      </w:r>
      <w:r w:rsidR="00EC1852">
        <w:rPr>
          <w:rFonts w:cs="Arial"/>
          <w:sz w:val="22"/>
          <w:szCs w:val="22"/>
          <w:lang w:val="el-GR"/>
        </w:rPr>
        <w:t>αντικατάστα</w:t>
      </w:r>
      <w:r w:rsidR="008B4AAD">
        <w:rPr>
          <w:rFonts w:cs="Arial"/>
          <w:sz w:val="22"/>
          <w:szCs w:val="22"/>
          <w:lang w:val="el-GR"/>
        </w:rPr>
        <w:t>ση</w:t>
      </w:r>
      <w:r w:rsidR="00EC1852">
        <w:rPr>
          <w:rFonts w:cs="Arial"/>
          <w:sz w:val="22"/>
          <w:szCs w:val="22"/>
          <w:lang w:val="el-GR"/>
        </w:rPr>
        <w:t xml:space="preserve"> του προβληματικού πρέπει να έχει ίδια ή καλύτερα χαρακτηριστικά.</w:t>
      </w:r>
    </w:p>
    <w:p w:rsidR="00134F11" w:rsidRDefault="00F91A8C" w:rsidP="00134F11">
      <w:pPr>
        <w:spacing w:after="80" w:line="260" w:lineRule="exact"/>
        <w:jc w:val="both"/>
        <w:rPr>
          <w:lang w:val="el-GR"/>
        </w:rPr>
      </w:pPr>
      <w:r>
        <w:rPr>
          <w:sz w:val="22"/>
          <w:szCs w:val="22"/>
          <w:lang w:val="el-GR"/>
        </w:rPr>
        <w:t>Όλα τ</w:t>
      </w:r>
      <w:r w:rsidR="00134F11" w:rsidRPr="00134F11">
        <w:rPr>
          <w:sz w:val="22"/>
          <w:szCs w:val="22"/>
          <w:lang w:val="el-GR"/>
        </w:rPr>
        <w:t xml:space="preserve">α προαναφερόμενα ισχύουν τόσο για την περίοδο εγγύησης όσο και για τη μετά τη λήξη </w:t>
      </w:r>
      <w:r w:rsidR="008F1B49">
        <w:rPr>
          <w:sz w:val="22"/>
          <w:szCs w:val="22"/>
          <w:lang w:val="el-GR"/>
        </w:rPr>
        <w:t>αυ</w:t>
      </w:r>
      <w:r w:rsidR="00134F11" w:rsidRPr="00134F11">
        <w:rPr>
          <w:sz w:val="22"/>
          <w:szCs w:val="22"/>
          <w:lang w:val="el-GR"/>
        </w:rPr>
        <w:t>τ</w:t>
      </w:r>
      <w:r w:rsidR="008F1B49">
        <w:rPr>
          <w:sz w:val="22"/>
          <w:szCs w:val="22"/>
          <w:lang w:val="el-GR"/>
        </w:rPr>
        <w:t>ή</w:t>
      </w:r>
      <w:r w:rsidR="00134F11" w:rsidRPr="00134F11">
        <w:rPr>
          <w:sz w:val="22"/>
          <w:szCs w:val="22"/>
          <w:lang w:val="el-GR"/>
        </w:rPr>
        <w:t xml:space="preserve">ς </w:t>
      </w:r>
      <w:r w:rsidR="00134F11" w:rsidRPr="00134F11">
        <w:rPr>
          <w:sz w:val="22"/>
          <w:szCs w:val="22"/>
          <w:lang w:val="el-GR" w:eastAsia="el-GR"/>
        </w:rPr>
        <w:t>τεχνική υποστήριξη/συντήρηση</w:t>
      </w:r>
      <w:r w:rsidR="00134F11" w:rsidRPr="00134F11">
        <w:rPr>
          <w:sz w:val="22"/>
          <w:szCs w:val="22"/>
          <w:lang w:val="el-GR"/>
        </w:rPr>
        <w:t xml:space="preserve"> και πραγματοποιούνται πάντοτε σε συνεργασία με τις αρμόδιες υπηρεσιακές μονάδες</w:t>
      </w:r>
      <w:r w:rsidR="00134F11" w:rsidRPr="00134F11">
        <w:rPr>
          <w:lang w:val="el-GR"/>
        </w:rPr>
        <w:t xml:space="preserve"> της </w:t>
      </w:r>
      <w:r w:rsidR="00134F11" w:rsidRPr="00134F11">
        <w:rPr>
          <w:sz w:val="22"/>
          <w:szCs w:val="22"/>
          <w:lang w:val="el-GR"/>
        </w:rPr>
        <w:t>Τράπεζας</w:t>
      </w:r>
      <w:r w:rsidR="00134F11" w:rsidRPr="00134F11">
        <w:rPr>
          <w:lang w:val="el-GR"/>
        </w:rPr>
        <w:t xml:space="preserve">. </w:t>
      </w:r>
    </w:p>
    <w:p w:rsidR="007006FB" w:rsidRPr="0082276C" w:rsidRDefault="007006FB" w:rsidP="000A7482">
      <w:pPr>
        <w:pStyle w:val="Heading1"/>
        <w:numPr>
          <w:ilvl w:val="0"/>
          <w:numId w:val="50"/>
        </w:numPr>
        <w:spacing w:before="300" w:after="100" w:line="260" w:lineRule="exact"/>
        <w:rPr>
          <w:sz w:val="22"/>
          <w:szCs w:val="22"/>
        </w:rPr>
      </w:pPr>
      <w:r w:rsidRPr="0082276C">
        <w:rPr>
          <w:sz w:val="22"/>
          <w:szCs w:val="22"/>
        </w:rPr>
        <w:t>ΕΧΕΜΥΘΕΙΑ, ΕΜΠΙΣΤΕΥΤΙΚΟΤΗΤΑ</w:t>
      </w:r>
    </w:p>
    <w:p w:rsidR="007006FB" w:rsidRPr="009D20B8" w:rsidRDefault="007006FB" w:rsidP="00D0480C">
      <w:pPr>
        <w:pStyle w:val="BodyText"/>
        <w:tabs>
          <w:tab w:val="left" w:pos="360"/>
        </w:tabs>
        <w:spacing w:after="80" w:line="260" w:lineRule="exact"/>
        <w:jc w:val="both"/>
        <w:rPr>
          <w:rFonts w:cs="Arial"/>
          <w:sz w:val="22"/>
          <w:szCs w:val="22"/>
          <w:lang w:val="el-GR"/>
        </w:rPr>
      </w:pPr>
      <w:r w:rsidRPr="009D20B8">
        <w:rPr>
          <w:rFonts w:cs="Arial"/>
          <w:sz w:val="22"/>
          <w:szCs w:val="22"/>
          <w:lang w:val="el-GR"/>
        </w:rPr>
        <w:t xml:space="preserve">Ο </w:t>
      </w:r>
      <w:r w:rsidR="00455852">
        <w:rPr>
          <w:rFonts w:cs="Arial"/>
          <w:sz w:val="22"/>
          <w:szCs w:val="22"/>
          <w:lang w:val="el-GR"/>
        </w:rPr>
        <w:t>προμηθευτής</w:t>
      </w:r>
      <w:r w:rsidRPr="009D20B8">
        <w:rPr>
          <w:rFonts w:cs="Arial"/>
          <w:sz w:val="22"/>
          <w:szCs w:val="22"/>
          <w:lang w:val="el-GR"/>
        </w:rPr>
        <w:t xml:space="preserve"> οφείλει τόσο κατά τη διάρκεια ισχύος της σύμβασης που θα υπογραφεί όσο και μετά τη λήξη αυτής, χωρίς χρονικό περιορισμό, να μην αποκαλύπτει ή με </w:t>
      </w:r>
      <w:r w:rsidRPr="009D20B8">
        <w:rPr>
          <w:rFonts w:cs="Arial"/>
          <w:sz w:val="22"/>
          <w:szCs w:val="22"/>
          <w:lang w:val="el-GR"/>
        </w:rPr>
        <w:lastRenderedPageBreak/>
        <w:t>οποιονδήποτε τρόπο αφήνει να διαρρεύσουν σε τρίτους και να μη χρησιμοποιεί, με κανένα τρόπο ή μέσο, οποιαδήποτε στοιχεία σχετικά με την Τράπεζα, καθώς επίσης να αποτρέπει με κάθε νόμιμο μέσο την ανακοίνωση αυτών.</w:t>
      </w:r>
    </w:p>
    <w:p w:rsidR="007006FB" w:rsidRPr="009D20B8" w:rsidRDefault="007006FB" w:rsidP="00D0480C">
      <w:pPr>
        <w:pStyle w:val="BodyText"/>
        <w:tabs>
          <w:tab w:val="left" w:pos="360"/>
        </w:tabs>
        <w:spacing w:after="80" w:line="260" w:lineRule="exact"/>
        <w:jc w:val="both"/>
        <w:rPr>
          <w:rFonts w:cs="Arial"/>
          <w:sz w:val="22"/>
          <w:szCs w:val="22"/>
          <w:lang w:val="el-GR"/>
        </w:rPr>
      </w:pPr>
      <w:r w:rsidRPr="009D20B8">
        <w:rPr>
          <w:rFonts w:cs="Arial"/>
          <w:sz w:val="22"/>
          <w:szCs w:val="22"/>
          <w:lang w:val="el-GR"/>
        </w:rPr>
        <w:t xml:space="preserve">Ο </w:t>
      </w:r>
      <w:r w:rsidR="00455852">
        <w:rPr>
          <w:rFonts w:cs="Arial"/>
          <w:sz w:val="22"/>
          <w:szCs w:val="22"/>
          <w:lang w:val="el-GR"/>
        </w:rPr>
        <w:t>προμηθευτής</w:t>
      </w:r>
      <w:r w:rsidRPr="009D20B8">
        <w:rPr>
          <w:rFonts w:cs="Arial"/>
          <w:sz w:val="22"/>
          <w:szCs w:val="22"/>
          <w:lang w:val="el-GR"/>
        </w:rPr>
        <w:t xml:space="preserve"> δεν επιτρέπεται να χρησιμοποιεί το όνομα της Τράπεζας σε υλικό κάθε είδους διαφημιστικής προβολής χωρίς την προηγούμενη γραπτή συναίνεσή της. </w:t>
      </w:r>
    </w:p>
    <w:p w:rsidR="007006FB" w:rsidRDefault="007006FB" w:rsidP="00D0480C">
      <w:pPr>
        <w:pStyle w:val="BodyText"/>
        <w:tabs>
          <w:tab w:val="left" w:pos="360"/>
        </w:tabs>
        <w:spacing w:after="0" w:line="260" w:lineRule="exact"/>
        <w:jc w:val="both"/>
        <w:rPr>
          <w:rFonts w:cs="Arial"/>
          <w:sz w:val="22"/>
          <w:szCs w:val="22"/>
          <w:lang w:val="el-GR"/>
        </w:rPr>
      </w:pPr>
      <w:r w:rsidRPr="009D20B8">
        <w:rPr>
          <w:rFonts w:cs="Arial"/>
          <w:sz w:val="22"/>
          <w:szCs w:val="22"/>
          <w:lang w:val="el-GR"/>
        </w:rPr>
        <w:t xml:space="preserve">Η υποχρέωση των προηγούμενων εδαφίων αφορά και τους με οποιονδήποτε τρόπο ή ιδιότητα προστηθέντες, βοηθούς εκπλήρωσης και εν γένει συνεργάτες του </w:t>
      </w:r>
      <w:r w:rsidR="00455852">
        <w:rPr>
          <w:rFonts w:cs="Arial"/>
          <w:sz w:val="22"/>
          <w:szCs w:val="22"/>
          <w:lang w:val="el-GR"/>
        </w:rPr>
        <w:t>προμηθευτή</w:t>
      </w:r>
      <w:r w:rsidRPr="009D20B8">
        <w:rPr>
          <w:rFonts w:cs="Arial"/>
          <w:sz w:val="22"/>
          <w:szCs w:val="22"/>
          <w:lang w:val="el-GR"/>
        </w:rPr>
        <w:t>.</w:t>
      </w:r>
    </w:p>
    <w:p w:rsidR="007006FB" w:rsidRPr="0082276C" w:rsidRDefault="007006FB" w:rsidP="000A7482">
      <w:pPr>
        <w:pStyle w:val="Heading1"/>
        <w:numPr>
          <w:ilvl w:val="0"/>
          <w:numId w:val="50"/>
        </w:numPr>
        <w:spacing w:before="300" w:after="100" w:line="260" w:lineRule="exact"/>
        <w:rPr>
          <w:sz w:val="22"/>
          <w:szCs w:val="22"/>
        </w:rPr>
      </w:pPr>
      <w:r w:rsidRPr="0082276C">
        <w:rPr>
          <w:sz w:val="22"/>
          <w:szCs w:val="22"/>
        </w:rPr>
        <w:t>ΚΥΡΩΣΕΙΣ – ΠΟΙΝΙΚΕΣ ΡΗΤΡΕΣ</w:t>
      </w:r>
    </w:p>
    <w:p w:rsidR="007006FB" w:rsidRPr="009D20B8" w:rsidRDefault="007006FB" w:rsidP="00564F76">
      <w:pPr>
        <w:spacing w:after="80" w:line="260" w:lineRule="exact"/>
        <w:ind w:left="340" w:hanging="340"/>
        <w:jc w:val="both"/>
        <w:rPr>
          <w:rFonts w:cs="Arial"/>
          <w:sz w:val="22"/>
          <w:szCs w:val="22"/>
          <w:lang w:val="el-GR"/>
        </w:rPr>
      </w:pPr>
      <w:r w:rsidRPr="009D20B8">
        <w:rPr>
          <w:rFonts w:cs="Arial"/>
          <w:sz w:val="22"/>
          <w:szCs w:val="22"/>
          <w:lang w:val="el-GR"/>
        </w:rPr>
        <w:t>α) Σε περίπτωση αθέτησης ή μη προσήκουσας εκτέλεσης οποιουδήποτε όρου της σύμβασης που θα υπογραφεί, η Τράπεζα, επιφυλασσομένη των κατά την ισχύουσα νομοθεσία και των λοιπών όρων της παρούσας δικαιωμάτων της, έχε</w:t>
      </w:r>
      <w:r w:rsidR="00AF0BFF">
        <w:rPr>
          <w:rFonts w:cs="Arial"/>
          <w:sz w:val="22"/>
          <w:szCs w:val="22"/>
          <w:lang w:val="el-GR"/>
        </w:rPr>
        <w:t xml:space="preserve">ι το δικαίωμα, αφού θέσει στον </w:t>
      </w:r>
      <w:r w:rsidR="00455852">
        <w:rPr>
          <w:rFonts w:cs="Arial"/>
          <w:sz w:val="22"/>
          <w:szCs w:val="22"/>
          <w:lang w:val="el-GR"/>
        </w:rPr>
        <w:t>προμηθευτή</w:t>
      </w:r>
      <w:r w:rsidRPr="009D20B8">
        <w:rPr>
          <w:rFonts w:cs="Arial"/>
          <w:sz w:val="22"/>
          <w:szCs w:val="22"/>
          <w:lang w:val="el-GR"/>
        </w:rPr>
        <w:t xml:space="preserve"> γραπτά, εύλογη κατά την κρίση της προθεσμία για να άρει τις συνέπειες της αντισυμβατικής συμπεριφοράς του, να υπαναχωρήσει αζημίως </w:t>
      </w:r>
      <w:r w:rsidR="00AF0BFF">
        <w:rPr>
          <w:rFonts w:cs="Arial"/>
          <w:sz w:val="22"/>
          <w:szCs w:val="22"/>
          <w:lang w:val="el-GR"/>
        </w:rPr>
        <w:t xml:space="preserve">από τη σύμβαση, κηρύττουσα τον </w:t>
      </w:r>
      <w:r w:rsidR="00455852">
        <w:rPr>
          <w:rFonts w:cs="Arial"/>
          <w:sz w:val="22"/>
          <w:szCs w:val="22"/>
          <w:lang w:val="el-GR"/>
        </w:rPr>
        <w:t>προμηθευτή</w:t>
      </w:r>
      <w:r w:rsidRPr="009D20B8">
        <w:rPr>
          <w:rFonts w:cs="Arial"/>
          <w:sz w:val="22"/>
          <w:szCs w:val="22"/>
          <w:lang w:val="el-GR"/>
        </w:rPr>
        <w:t xml:space="preserve"> έκπτωτο</w:t>
      </w:r>
      <w:r w:rsidR="00877EEA">
        <w:rPr>
          <w:rFonts w:cs="Arial"/>
          <w:sz w:val="22"/>
          <w:szCs w:val="22"/>
          <w:lang w:val="el-GR"/>
        </w:rPr>
        <w:t>,</w:t>
      </w:r>
      <w:r w:rsidRPr="009D20B8">
        <w:rPr>
          <w:rFonts w:cs="Arial"/>
          <w:sz w:val="22"/>
          <w:szCs w:val="22"/>
          <w:lang w:val="el-GR"/>
        </w:rPr>
        <w:t xml:space="preserve"> να εισπράξει την </w:t>
      </w:r>
      <w:r w:rsidR="00EA1549">
        <w:rPr>
          <w:rFonts w:cs="Arial"/>
          <w:sz w:val="22"/>
          <w:szCs w:val="22"/>
          <w:lang w:val="el-GR"/>
        </w:rPr>
        <w:t xml:space="preserve">αντίστοιχη </w:t>
      </w:r>
      <w:r w:rsidRPr="009D20B8">
        <w:rPr>
          <w:rFonts w:cs="Arial"/>
          <w:sz w:val="22"/>
          <w:szCs w:val="22"/>
          <w:lang w:val="el-GR"/>
        </w:rPr>
        <w:t>εγγύηση καλής εκτέλεσης λόγω ποινικής ρήτρας και να ζ</w:t>
      </w:r>
      <w:r w:rsidR="007A26BC">
        <w:rPr>
          <w:rFonts w:cs="Arial"/>
          <w:sz w:val="22"/>
          <w:szCs w:val="22"/>
          <w:lang w:val="el-GR"/>
        </w:rPr>
        <w:t>ητήσει αποζημίωση για κάθε ζημία</w:t>
      </w:r>
      <w:r w:rsidRPr="009D20B8">
        <w:rPr>
          <w:rFonts w:cs="Arial"/>
          <w:sz w:val="22"/>
          <w:szCs w:val="22"/>
          <w:lang w:val="el-GR"/>
        </w:rPr>
        <w:t xml:space="preserve">  της.</w:t>
      </w:r>
    </w:p>
    <w:p w:rsidR="00EF5CD2" w:rsidRPr="009D20B8" w:rsidRDefault="007006FB" w:rsidP="00EF5CD2">
      <w:pPr>
        <w:spacing w:after="80" w:line="260" w:lineRule="exact"/>
        <w:ind w:left="340" w:hanging="340"/>
        <w:jc w:val="both"/>
        <w:rPr>
          <w:rFonts w:cs="Arial"/>
          <w:sz w:val="22"/>
          <w:szCs w:val="22"/>
          <w:lang w:val="el-GR"/>
        </w:rPr>
      </w:pPr>
      <w:r w:rsidRPr="009D20B8">
        <w:rPr>
          <w:rFonts w:cs="Arial"/>
          <w:sz w:val="22"/>
          <w:szCs w:val="22"/>
          <w:lang w:val="el-GR"/>
        </w:rPr>
        <w:t xml:space="preserve">β) </w:t>
      </w:r>
      <w:r w:rsidR="00EF5CD2" w:rsidRPr="009D20B8">
        <w:rPr>
          <w:rFonts w:cs="Arial"/>
          <w:sz w:val="22"/>
          <w:szCs w:val="22"/>
          <w:lang w:val="el-GR"/>
        </w:rPr>
        <w:t>Ειδικά</w:t>
      </w:r>
      <w:r w:rsidR="00EF5CD2">
        <w:rPr>
          <w:rFonts w:cs="Arial"/>
          <w:sz w:val="22"/>
          <w:szCs w:val="22"/>
          <w:lang w:val="el-GR"/>
        </w:rPr>
        <w:t>,</w:t>
      </w:r>
      <w:r w:rsidR="00EF5CD2" w:rsidRPr="009D20B8">
        <w:rPr>
          <w:rFonts w:cs="Arial"/>
          <w:sz w:val="22"/>
          <w:szCs w:val="22"/>
          <w:lang w:val="el-GR"/>
        </w:rPr>
        <w:t xml:space="preserve"> σε περίπτωση εκπρόθεσμης παράδοσης</w:t>
      </w:r>
      <w:r w:rsidR="00EF5CD2">
        <w:rPr>
          <w:rFonts w:cs="Arial"/>
          <w:sz w:val="22"/>
          <w:szCs w:val="22"/>
          <w:lang w:val="el-GR"/>
        </w:rPr>
        <w:t xml:space="preserve"> ή αντικατάστασης</w:t>
      </w:r>
      <w:r w:rsidR="00EF5CD2" w:rsidRPr="009D20B8">
        <w:rPr>
          <w:rFonts w:cs="Arial"/>
          <w:sz w:val="22"/>
          <w:szCs w:val="22"/>
          <w:lang w:val="el-GR"/>
        </w:rPr>
        <w:t xml:space="preserve"> των </w:t>
      </w:r>
      <w:r w:rsidR="0087786A">
        <w:rPr>
          <w:rFonts w:cs="Arial"/>
          <w:sz w:val="22"/>
          <w:szCs w:val="22"/>
          <w:lang w:val="el-GR"/>
        </w:rPr>
        <w:t>Μηχανημάτων</w:t>
      </w:r>
      <w:r w:rsidR="00EF5CD2" w:rsidRPr="009D20B8">
        <w:rPr>
          <w:rFonts w:cs="Arial"/>
          <w:sz w:val="22"/>
          <w:szCs w:val="22"/>
          <w:lang w:val="el-GR"/>
        </w:rPr>
        <w:t xml:space="preserve">, </w:t>
      </w:r>
      <w:r w:rsidR="00EF5CD2" w:rsidRPr="004F7918">
        <w:rPr>
          <w:rFonts w:cs="Arial"/>
          <w:sz w:val="22"/>
          <w:szCs w:val="22"/>
          <w:lang w:val="el-GR"/>
        </w:rPr>
        <w:t xml:space="preserve">ή </w:t>
      </w:r>
      <w:r w:rsidR="007A26BC">
        <w:rPr>
          <w:rFonts w:cs="Arial"/>
          <w:sz w:val="22"/>
          <w:szCs w:val="22"/>
          <w:lang w:val="el-GR"/>
        </w:rPr>
        <w:t xml:space="preserve">εάν </w:t>
      </w:r>
      <w:r w:rsidR="00EF5CD2" w:rsidRPr="004F7918">
        <w:rPr>
          <w:rFonts w:cs="Arial"/>
          <w:sz w:val="22"/>
          <w:szCs w:val="22"/>
          <w:lang w:val="el-GR"/>
        </w:rPr>
        <w:t>η ανατεθείσα υπηρεσία δεν παρασχεθεί</w:t>
      </w:r>
      <w:r w:rsidR="00EF5CD2">
        <w:rPr>
          <w:rFonts w:cs="Arial"/>
          <w:sz w:val="22"/>
          <w:szCs w:val="22"/>
          <w:lang w:val="el-GR"/>
        </w:rPr>
        <w:t xml:space="preserve"> </w:t>
      </w:r>
      <w:r w:rsidR="00AF4B24">
        <w:rPr>
          <w:rFonts w:cs="Arial"/>
          <w:sz w:val="22"/>
          <w:szCs w:val="22"/>
          <w:lang w:val="el-GR"/>
        </w:rPr>
        <w:t>εγκαίρως</w:t>
      </w:r>
      <w:r w:rsidR="00EF5CD2">
        <w:rPr>
          <w:rFonts w:cs="Arial"/>
          <w:sz w:val="22"/>
          <w:szCs w:val="22"/>
          <w:lang w:val="el-GR"/>
        </w:rPr>
        <w:t xml:space="preserve"> </w:t>
      </w:r>
      <w:r w:rsidR="00EF5CD2" w:rsidRPr="007C050F">
        <w:rPr>
          <w:rFonts w:cs="Arial"/>
          <w:sz w:val="22"/>
          <w:szCs w:val="22"/>
          <w:lang w:val="el-GR"/>
        </w:rPr>
        <w:t>(όπως ορίζεται στα άρθρα 1</w:t>
      </w:r>
      <w:r w:rsidR="002C6227">
        <w:rPr>
          <w:rFonts w:cs="Arial"/>
          <w:sz w:val="22"/>
          <w:szCs w:val="22"/>
          <w:lang w:val="el-GR"/>
        </w:rPr>
        <w:t>4</w:t>
      </w:r>
      <w:r w:rsidR="00EF5CD2" w:rsidRPr="007C050F">
        <w:rPr>
          <w:rFonts w:cs="Arial"/>
          <w:sz w:val="22"/>
          <w:szCs w:val="22"/>
          <w:lang w:val="el-GR"/>
        </w:rPr>
        <w:t xml:space="preserve"> και 1</w:t>
      </w:r>
      <w:r w:rsidR="002C6227">
        <w:rPr>
          <w:rFonts w:cs="Arial"/>
          <w:sz w:val="22"/>
          <w:szCs w:val="22"/>
          <w:lang w:val="el-GR"/>
        </w:rPr>
        <w:t>9</w:t>
      </w:r>
      <w:r w:rsidR="00EF5CD2">
        <w:rPr>
          <w:rFonts w:cs="Arial"/>
          <w:sz w:val="22"/>
          <w:szCs w:val="22"/>
          <w:lang w:val="el-GR"/>
        </w:rPr>
        <w:t xml:space="preserve"> της παρούσας</w:t>
      </w:r>
      <w:r w:rsidR="00DD3BC0">
        <w:rPr>
          <w:rFonts w:cs="Arial"/>
          <w:sz w:val="22"/>
          <w:szCs w:val="22"/>
          <w:lang w:val="el-GR"/>
        </w:rPr>
        <w:t>)</w:t>
      </w:r>
      <w:r w:rsidR="00EF5CD2">
        <w:rPr>
          <w:rFonts w:cs="Arial"/>
          <w:sz w:val="22"/>
          <w:szCs w:val="22"/>
          <w:lang w:val="el-GR"/>
        </w:rPr>
        <w:t xml:space="preserve"> </w:t>
      </w:r>
      <w:r w:rsidR="00EF5CD2" w:rsidRPr="004F7918">
        <w:rPr>
          <w:rFonts w:cs="Arial"/>
          <w:sz w:val="22"/>
          <w:szCs w:val="22"/>
          <w:lang w:val="el-GR"/>
        </w:rPr>
        <w:t xml:space="preserve">και εφόσον δεν συντρέχει λόγος ανωτέρας βίας, </w:t>
      </w:r>
      <w:r w:rsidR="00EF5CD2">
        <w:rPr>
          <w:rFonts w:cs="Arial"/>
          <w:sz w:val="22"/>
          <w:szCs w:val="22"/>
          <w:lang w:val="el-GR"/>
        </w:rPr>
        <w:t xml:space="preserve">ο </w:t>
      </w:r>
      <w:r w:rsidR="00455852">
        <w:rPr>
          <w:rFonts w:cs="Arial"/>
          <w:sz w:val="22"/>
          <w:szCs w:val="22"/>
          <w:lang w:val="el-GR"/>
        </w:rPr>
        <w:t>προμηθευτής</w:t>
      </w:r>
      <w:r w:rsidR="00EF5CD2" w:rsidRPr="009D20B8">
        <w:rPr>
          <w:rFonts w:cs="Arial"/>
          <w:sz w:val="22"/>
          <w:szCs w:val="22"/>
          <w:lang w:val="el-GR"/>
        </w:rPr>
        <w:t xml:space="preserve">, καθιστάμενος υπερήμερος με μόνη την παρέλευση της </w:t>
      </w:r>
      <w:r w:rsidR="00EF5CD2">
        <w:rPr>
          <w:rFonts w:cs="Arial"/>
          <w:sz w:val="22"/>
          <w:szCs w:val="22"/>
          <w:lang w:val="el-GR"/>
        </w:rPr>
        <w:t xml:space="preserve">συμφωνημένης </w:t>
      </w:r>
      <w:r w:rsidR="00EF5CD2" w:rsidRPr="009D20B8">
        <w:rPr>
          <w:rFonts w:cs="Arial"/>
          <w:sz w:val="22"/>
          <w:szCs w:val="22"/>
          <w:lang w:val="el-GR"/>
        </w:rPr>
        <w:t>προθεσμίας παράδοσης</w:t>
      </w:r>
      <w:r w:rsidR="00EF5CD2">
        <w:rPr>
          <w:rFonts w:cs="Arial"/>
          <w:sz w:val="22"/>
          <w:szCs w:val="22"/>
          <w:lang w:val="el-GR"/>
        </w:rPr>
        <w:t xml:space="preserve"> ή αντικατάστασης ή παροχής υπηρεσιών</w:t>
      </w:r>
      <w:r w:rsidR="00EF5CD2" w:rsidRPr="009D20B8">
        <w:rPr>
          <w:rFonts w:cs="Arial"/>
          <w:sz w:val="22"/>
          <w:szCs w:val="22"/>
          <w:lang w:val="el-GR"/>
        </w:rPr>
        <w:t>, οφείλει να καταβάλει στην Τράπεζα, ως ποινική ρήτρα, τα π</w:t>
      </w:r>
      <w:r w:rsidR="00EF5CD2">
        <w:rPr>
          <w:rFonts w:cs="Arial"/>
          <w:sz w:val="22"/>
          <w:szCs w:val="22"/>
          <w:lang w:val="el-GR"/>
        </w:rPr>
        <w:t>ιο κάτω</w:t>
      </w:r>
      <w:r w:rsidR="00EF5CD2" w:rsidRPr="009D20B8">
        <w:rPr>
          <w:rFonts w:cs="Arial"/>
          <w:sz w:val="22"/>
          <w:szCs w:val="22"/>
          <w:lang w:val="el-GR"/>
        </w:rPr>
        <w:t xml:space="preserve"> ποσοστά επί της αξίας της προμήθειας</w:t>
      </w:r>
      <w:r w:rsidR="00DD3BC0">
        <w:rPr>
          <w:rFonts w:cs="Arial"/>
          <w:sz w:val="22"/>
          <w:szCs w:val="22"/>
          <w:lang w:val="el-GR"/>
        </w:rPr>
        <w:t xml:space="preserve"> </w:t>
      </w:r>
      <w:r w:rsidR="00DD3BC0" w:rsidRPr="009D20B8">
        <w:rPr>
          <w:rFonts w:cs="Arial"/>
          <w:sz w:val="22"/>
          <w:szCs w:val="22"/>
          <w:lang w:val="el-GR"/>
        </w:rPr>
        <w:t>που παραδόθηκε</w:t>
      </w:r>
      <w:r w:rsidR="00EF5CD2">
        <w:rPr>
          <w:rFonts w:cs="Arial"/>
          <w:sz w:val="22"/>
          <w:szCs w:val="22"/>
          <w:lang w:val="el-GR"/>
        </w:rPr>
        <w:t xml:space="preserve"> ή της υπηρεσίας</w:t>
      </w:r>
      <w:r w:rsidR="00EF5CD2" w:rsidRPr="009D20B8">
        <w:rPr>
          <w:rFonts w:cs="Arial"/>
          <w:sz w:val="22"/>
          <w:szCs w:val="22"/>
          <w:lang w:val="el-GR"/>
        </w:rPr>
        <w:t xml:space="preserve"> </w:t>
      </w:r>
      <w:r w:rsidR="00DD3BC0">
        <w:rPr>
          <w:rFonts w:cs="Arial"/>
          <w:sz w:val="22"/>
          <w:szCs w:val="22"/>
          <w:lang w:val="el-GR"/>
        </w:rPr>
        <w:t xml:space="preserve">που </w:t>
      </w:r>
      <w:r w:rsidR="00EF5CD2">
        <w:rPr>
          <w:rFonts w:cs="Arial"/>
          <w:sz w:val="22"/>
          <w:szCs w:val="22"/>
          <w:lang w:val="el-GR"/>
        </w:rPr>
        <w:t>παρασχέθηκε</w:t>
      </w:r>
      <w:r w:rsidR="00EF5CD2" w:rsidRPr="009D20B8">
        <w:rPr>
          <w:rFonts w:cs="Arial"/>
          <w:sz w:val="22"/>
          <w:szCs w:val="22"/>
          <w:lang w:val="el-GR"/>
        </w:rPr>
        <w:t xml:space="preserve"> εκπρόθεσμα για τους </w:t>
      </w:r>
      <w:r w:rsidR="00DD3BC0">
        <w:rPr>
          <w:rFonts w:cs="Arial"/>
          <w:sz w:val="22"/>
          <w:szCs w:val="22"/>
          <w:lang w:val="el-GR"/>
        </w:rPr>
        <w:t>εξής</w:t>
      </w:r>
      <w:r w:rsidR="00EF5CD2" w:rsidRPr="009D20B8">
        <w:rPr>
          <w:rFonts w:cs="Arial"/>
          <w:sz w:val="22"/>
          <w:szCs w:val="22"/>
          <w:lang w:val="el-GR"/>
        </w:rPr>
        <w:t xml:space="preserve"> χρόνους καθυστέρησης: </w:t>
      </w:r>
    </w:p>
    <w:p w:rsidR="007006FB" w:rsidRPr="00AF0BFF" w:rsidRDefault="007006FB" w:rsidP="00564F76">
      <w:pPr>
        <w:pStyle w:val="ListParagraph"/>
        <w:numPr>
          <w:ilvl w:val="0"/>
          <w:numId w:val="6"/>
        </w:numPr>
        <w:tabs>
          <w:tab w:val="num" w:pos="227"/>
        </w:tabs>
        <w:spacing w:after="40" w:line="260" w:lineRule="exact"/>
        <w:ind w:left="567"/>
        <w:jc w:val="both"/>
        <w:rPr>
          <w:rFonts w:cs="Arial"/>
          <w:sz w:val="22"/>
          <w:szCs w:val="22"/>
          <w:lang w:val="el-GR"/>
        </w:rPr>
      </w:pPr>
      <w:r w:rsidRPr="00AF0BFF">
        <w:rPr>
          <w:rFonts w:cs="Arial"/>
          <w:sz w:val="22"/>
          <w:szCs w:val="22"/>
          <w:lang w:val="el-GR"/>
        </w:rPr>
        <w:t>Για καθυστέρηση που δεν υπερβαίνει το ½ του χρόνου παράδοσης</w:t>
      </w:r>
      <w:r w:rsidR="00EF5CD2">
        <w:rPr>
          <w:rFonts w:cs="Arial"/>
          <w:sz w:val="22"/>
          <w:szCs w:val="22"/>
          <w:lang w:val="el-GR"/>
        </w:rPr>
        <w:t>/εκτέλεσης υπηρεσιών</w:t>
      </w:r>
      <w:r w:rsidRPr="00AF0BFF">
        <w:rPr>
          <w:rFonts w:cs="Arial"/>
          <w:sz w:val="22"/>
          <w:szCs w:val="22"/>
          <w:lang w:val="el-GR"/>
        </w:rPr>
        <w:t xml:space="preserve"> 0,5% ημερησίως.</w:t>
      </w:r>
    </w:p>
    <w:p w:rsidR="007006FB" w:rsidRPr="00AF0BFF" w:rsidRDefault="007006FB" w:rsidP="00564F76">
      <w:pPr>
        <w:pStyle w:val="ListParagraph"/>
        <w:numPr>
          <w:ilvl w:val="0"/>
          <w:numId w:val="6"/>
        </w:numPr>
        <w:spacing w:after="40" w:line="260" w:lineRule="exact"/>
        <w:ind w:left="567"/>
        <w:jc w:val="both"/>
        <w:rPr>
          <w:rFonts w:cs="Arial"/>
          <w:sz w:val="22"/>
          <w:szCs w:val="22"/>
          <w:lang w:val="el-GR"/>
        </w:rPr>
      </w:pPr>
      <w:r w:rsidRPr="00AF0BFF">
        <w:rPr>
          <w:rFonts w:cs="Arial"/>
          <w:sz w:val="22"/>
          <w:szCs w:val="22"/>
          <w:lang w:val="el-GR"/>
        </w:rPr>
        <w:t xml:space="preserve">Για καθυστέρηση που </w:t>
      </w:r>
      <w:r w:rsidR="00EF5CD2">
        <w:rPr>
          <w:rFonts w:cs="Arial"/>
          <w:sz w:val="22"/>
          <w:szCs w:val="22"/>
          <w:lang w:val="el-GR"/>
        </w:rPr>
        <w:t xml:space="preserve">συμβαίνει εντός </w:t>
      </w:r>
      <w:r w:rsidRPr="00AF0BFF">
        <w:rPr>
          <w:rFonts w:cs="Arial"/>
          <w:sz w:val="22"/>
          <w:szCs w:val="22"/>
          <w:lang w:val="el-GR"/>
        </w:rPr>
        <w:t>το</w:t>
      </w:r>
      <w:r w:rsidR="00EF5CD2">
        <w:rPr>
          <w:rFonts w:cs="Arial"/>
          <w:sz w:val="22"/>
          <w:szCs w:val="22"/>
          <w:lang w:val="el-GR"/>
        </w:rPr>
        <w:t>υ χρονικού διαστήματος</w:t>
      </w:r>
      <w:r w:rsidRPr="00AF0BFF">
        <w:rPr>
          <w:rFonts w:cs="Arial"/>
          <w:sz w:val="22"/>
          <w:szCs w:val="22"/>
          <w:lang w:val="el-GR"/>
        </w:rPr>
        <w:t xml:space="preserve"> από το ½  μέχρι το</w:t>
      </w:r>
      <w:r w:rsidR="00EF5CD2">
        <w:rPr>
          <w:rFonts w:cs="Arial"/>
          <w:sz w:val="22"/>
          <w:szCs w:val="22"/>
          <w:lang w:val="el-GR"/>
        </w:rPr>
        <w:t>ν</w:t>
      </w:r>
      <w:r w:rsidRPr="00AF0BFF">
        <w:rPr>
          <w:rFonts w:cs="Arial"/>
          <w:sz w:val="22"/>
          <w:szCs w:val="22"/>
          <w:lang w:val="el-GR"/>
        </w:rPr>
        <w:t xml:space="preserve"> χρόνο παράδοσης</w:t>
      </w:r>
      <w:r w:rsidR="00EF5CD2">
        <w:rPr>
          <w:rFonts w:cs="Arial"/>
          <w:sz w:val="22"/>
          <w:szCs w:val="22"/>
          <w:lang w:val="el-GR"/>
        </w:rPr>
        <w:t>/εκτέλεσης υπηρεσιών</w:t>
      </w:r>
      <w:r w:rsidRPr="00AF0BFF">
        <w:rPr>
          <w:rFonts w:cs="Arial"/>
          <w:sz w:val="22"/>
          <w:szCs w:val="22"/>
          <w:lang w:val="el-GR"/>
        </w:rPr>
        <w:t>, 1% ημερησίως.</w:t>
      </w:r>
    </w:p>
    <w:p w:rsidR="007006FB" w:rsidRPr="00AF0BFF" w:rsidRDefault="007006FB" w:rsidP="00564F76">
      <w:pPr>
        <w:pStyle w:val="ListParagraph"/>
        <w:numPr>
          <w:ilvl w:val="0"/>
          <w:numId w:val="6"/>
        </w:numPr>
        <w:spacing w:after="40" w:line="260" w:lineRule="exact"/>
        <w:ind w:left="567"/>
        <w:jc w:val="both"/>
        <w:rPr>
          <w:rFonts w:cs="Arial"/>
          <w:sz w:val="22"/>
          <w:szCs w:val="22"/>
          <w:lang w:val="el-GR"/>
        </w:rPr>
      </w:pPr>
      <w:r w:rsidRPr="00AF0BFF">
        <w:rPr>
          <w:rFonts w:cs="Arial"/>
          <w:sz w:val="22"/>
          <w:szCs w:val="22"/>
          <w:lang w:val="el-GR"/>
        </w:rPr>
        <w:t>Για καθυστέρηση που υπερβαίνει το χρονικό διάστημα του χρόνου παράδοσης</w:t>
      </w:r>
      <w:r w:rsidR="00EF5CD2">
        <w:rPr>
          <w:rFonts w:cs="Arial"/>
          <w:sz w:val="22"/>
          <w:szCs w:val="22"/>
          <w:lang w:val="el-GR"/>
        </w:rPr>
        <w:t>/εκτέλεσης υπηρεσιών</w:t>
      </w:r>
      <w:r w:rsidRPr="00AF0BFF">
        <w:rPr>
          <w:rFonts w:cs="Arial"/>
          <w:sz w:val="22"/>
          <w:szCs w:val="22"/>
          <w:lang w:val="el-GR"/>
        </w:rPr>
        <w:t>, μέχρι το διπλάσιο αυτού, 1,5% ημερησίως.</w:t>
      </w:r>
    </w:p>
    <w:p w:rsidR="007006FB" w:rsidRPr="00AF0BFF" w:rsidRDefault="007006FB" w:rsidP="00564F76">
      <w:pPr>
        <w:pStyle w:val="ListParagraph"/>
        <w:numPr>
          <w:ilvl w:val="0"/>
          <w:numId w:val="6"/>
        </w:numPr>
        <w:spacing w:after="60" w:line="260" w:lineRule="exact"/>
        <w:ind w:left="567"/>
        <w:jc w:val="both"/>
        <w:rPr>
          <w:rFonts w:cs="Arial"/>
          <w:sz w:val="22"/>
          <w:szCs w:val="22"/>
          <w:lang w:val="el-GR"/>
        </w:rPr>
      </w:pPr>
      <w:r w:rsidRPr="00AF0BFF">
        <w:rPr>
          <w:rFonts w:cs="Arial"/>
          <w:sz w:val="22"/>
          <w:szCs w:val="22"/>
          <w:lang w:val="el-GR"/>
        </w:rPr>
        <w:t>Για καθυστέρηση που υπερβαίνει το διπλάσιο του χρόνου παράδοσης</w:t>
      </w:r>
      <w:r w:rsidR="00EF5CD2">
        <w:rPr>
          <w:rFonts w:cs="Arial"/>
          <w:sz w:val="22"/>
          <w:szCs w:val="22"/>
          <w:lang w:val="el-GR"/>
        </w:rPr>
        <w:t>/εκτέλεσης υπηρεσιών</w:t>
      </w:r>
      <w:r w:rsidRPr="00AF0BFF">
        <w:rPr>
          <w:rFonts w:cs="Arial"/>
          <w:sz w:val="22"/>
          <w:szCs w:val="22"/>
          <w:lang w:val="el-GR"/>
        </w:rPr>
        <w:t>, 2% ημερησίως.</w:t>
      </w:r>
    </w:p>
    <w:p w:rsidR="007006FB" w:rsidRPr="009D20B8" w:rsidRDefault="007006FB" w:rsidP="007C050F">
      <w:pPr>
        <w:spacing w:before="120" w:after="180" w:line="260" w:lineRule="exact"/>
        <w:ind w:left="340"/>
        <w:jc w:val="both"/>
        <w:rPr>
          <w:rFonts w:cs="Arial"/>
          <w:sz w:val="22"/>
          <w:szCs w:val="22"/>
          <w:lang w:val="el-GR"/>
        </w:rPr>
      </w:pPr>
      <w:r w:rsidRPr="009D20B8">
        <w:rPr>
          <w:rFonts w:cs="Arial"/>
          <w:sz w:val="22"/>
          <w:szCs w:val="22"/>
          <w:lang w:val="el-GR"/>
        </w:rPr>
        <w:t xml:space="preserve">Εάν κατά τον υπολογισμό του </w:t>
      </w:r>
      <w:r w:rsidR="00D0407B">
        <w:rPr>
          <w:rFonts w:cs="Arial"/>
          <w:sz w:val="22"/>
          <w:szCs w:val="22"/>
          <w:lang w:val="el-GR"/>
        </w:rPr>
        <w:t xml:space="preserve">ως άνω </w:t>
      </w:r>
      <w:r w:rsidRPr="009D20B8">
        <w:rPr>
          <w:rFonts w:cs="Arial"/>
          <w:sz w:val="22"/>
          <w:szCs w:val="22"/>
          <w:lang w:val="el-GR"/>
        </w:rPr>
        <w:t xml:space="preserve">χρόνου προκύπτει κλάσμα ημέρας, τότε θεωρείται </w:t>
      </w:r>
      <w:r w:rsidR="00DD3BC0">
        <w:rPr>
          <w:rFonts w:cs="Arial"/>
          <w:sz w:val="22"/>
          <w:szCs w:val="22"/>
          <w:lang w:val="el-GR"/>
        </w:rPr>
        <w:t xml:space="preserve">ως </w:t>
      </w:r>
      <w:r w:rsidRPr="009D20B8">
        <w:rPr>
          <w:rFonts w:cs="Arial"/>
          <w:sz w:val="22"/>
          <w:szCs w:val="22"/>
          <w:lang w:val="el-GR"/>
        </w:rPr>
        <w:t>ολόκληρη ημέρα. Κατά τον υπολογισμό του χρονικού διαστήματος καθυστέρησης παράδοσης ή αντικατάστασης</w:t>
      </w:r>
      <w:r w:rsidR="00DD3BC0">
        <w:rPr>
          <w:rFonts w:cs="Arial"/>
          <w:sz w:val="22"/>
          <w:szCs w:val="22"/>
          <w:lang w:val="el-GR"/>
        </w:rPr>
        <w:t xml:space="preserve"> ή παροχή</w:t>
      </w:r>
      <w:r w:rsidR="00EF5CD2">
        <w:rPr>
          <w:rFonts w:cs="Arial"/>
          <w:sz w:val="22"/>
          <w:szCs w:val="22"/>
          <w:lang w:val="el-GR"/>
        </w:rPr>
        <w:t>ς υπηρεσιών</w:t>
      </w:r>
      <w:r w:rsidRPr="009D20B8">
        <w:rPr>
          <w:rFonts w:cs="Arial"/>
          <w:sz w:val="22"/>
          <w:szCs w:val="22"/>
          <w:lang w:val="el-GR"/>
        </w:rPr>
        <w:t xml:space="preserve">, με απόφαση των αρμοδίων οργάνων, δεν λαμβάνεται υπόψη ο χρόνος που παρήλθε κατά τα διάφορα στάδια των διαδικασιών, για τον οποίο δεν ευθύνεται ο </w:t>
      </w:r>
      <w:r w:rsidR="00455852">
        <w:rPr>
          <w:rFonts w:cs="Arial"/>
          <w:sz w:val="22"/>
          <w:szCs w:val="22"/>
          <w:lang w:val="el-GR"/>
        </w:rPr>
        <w:t>προμηθευτής</w:t>
      </w:r>
      <w:r w:rsidRPr="009D20B8">
        <w:rPr>
          <w:rFonts w:cs="Arial"/>
          <w:sz w:val="22"/>
          <w:szCs w:val="22"/>
          <w:lang w:val="el-GR"/>
        </w:rPr>
        <w:t>.</w:t>
      </w:r>
    </w:p>
    <w:p w:rsidR="007006FB" w:rsidRPr="009D20B8" w:rsidRDefault="007006FB" w:rsidP="00D0480C">
      <w:pPr>
        <w:spacing w:after="80" w:line="260" w:lineRule="exact"/>
        <w:jc w:val="both"/>
        <w:rPr>
          <w:rFonts w:cs="Arial"/>
          <w:sz w:val="22"/>
          <w:szCs w:val="22"/>
          <w:lang w:val="el-GR"/>
        </w:rPr>
      </w:pPr>
      <w:r w:rsidRPr="00D0407B">
        <w:rPr>
          <w:rFonts w:cs="Arial"/>
          <w:sz w:val="22"/>
          <w:szCs w:val="22"/>
          <w:lang w:val="el-GR"/>
        </w:rPr>
        <w:t>Τα ποσά των ποινικών ρητρών εισπράττονται είτε διά</w:t>
      </w:r>
      <w:r w:rsidR="00AF0BFF" w:rsidRPr="00D0407B">
        <w:rPr>
          <w:rFonts w:cs="Arial"/>
          <w:sz w:val="22"/>
          <w:szCs w:val="22"/>
          <w:lang w:val="el-GR"/>
        </w:rPr>
        <w:t xml:space="preserve"> συμψηφισμού με την αμοιβή του </w:t>
      </w:r>
      <w:r w:rsidR="00455852">
        <w:rPr>
          <w:rFonts w:cs="Arial"/>
          <w:sz w:val="22"/>
          <w:szCs w:val="22"/>
          <w:lang w:val="el-GR"/>
        </w:rPr>
        <w:t>προμηθευτή</w:t>
      </w:r>
      <w:r w:rsidRPr="00D0407B">
        <w:rPr>
          <w:rFonts w:cs="Arial"/>
          <w:sz w:val="22"/>
          <w:szCs w:val="22"/>
          <w:lang w:val="el-GR"/>
        </w:rPr>
        <w:t xml:space="preserve"> είτε </w:t>
      </w:r>
      <w:r w:rsidR="00E77B74">
        <w:rPr>
          <w:rFonts w:cs="Arial"/>
          <w:sz w:val="22"/>
          <w:szCs w:val="22"/>
          <w:lang w:val="el-GR"/>
        </w:rPr>
        <w:t>με κατ</w:t>
      </w:r>
      <w:r w:rsidR="007C050F">
        <w:rPr>
          <w:rFonts w:cs="Arial"/>
          <w:sz w:val="22"/>
          <w:szCs w:val="22"/>
          <w:lang w:val="el-GR"/>
        </w:rPr>
        <w:t>άπτωση</w:t>
      </w:r>
      <w:r w:rsidRPr="00D0407B">
        <w:rPr>
          <w:rFonts w:cs="Arial"/>
          <w:sz w:val="22"/>
          <w:szCs w:val="22"/>
          <w:lang w:val="el-GR"/>
        </w:rPr>
        <w:t xml:space="preserve"> (εν όλω ή εν μέρει) της </w:t>
      </w:r>
      <w:r w:rsidR="0010121D" w:rsidRPr="00D0407B">
        <w:rPr>
          <w:rFonts w:cs="Arial"/>
          <w:sz w:val="22"/>
          <w:szCs w:val="22"/>
          <w:lang w:val="el-GR"/>
        </w:rPr>
        <w:t xml:space="preserve">σχετικής </w:t>
      </w:r>
      <w:r w:rsidRPr="00D0407B">
        <w:rPr>
          <w:rFonts w:cs="Arial"/>
          <w:sz w:val="22"/>
          <w:szCs w:val="22"/>
          <w:lang w:val="el-GR"/>
        </w:rPr>
        <w:t>εγγυητικής επιστολής καλής εκτέλεσης.</w:t>
      </w:r>
    </w:p>
    <w:p w:rsidR="007006FB" w:rsidRPr="009D20B8" w:rsidRDefault="00DD0408" w:rsidP="00472F92">
      <w:pPr>
        <w:spacing w:after="120" w:line="260" w:lineRule="exact"/>
        <w:jc w:val="both"/>
        <w:rPr>
          <w:rFonts w:cs="Arial"/>
          <w:sz w:val="22"/>
          <w:szCs w:val="22"/>
          <w:lang w:val="el-GR"/>
        </w:rPr>
      </w:pPr>
      <w:r>
        <w:rPr>
          <w:rFonts w:cs="Arial"/>
          <w:sz w:val="22"/>
          <w:szCs w:val="22"/>
          <w:lang w:val="el-GR"/>
        </w:rPr>
        <w:t xml:space="preserve">Ο </w:t>
      </w:r>
      <w:r w:rsidR="00455852">
        <w:rPr>
          <w:rFonts w:cs="Arial"/>
          <w:sz w:val="22"/>
          <w:szCs w:val="22"/>
          <w:lang w:val="el-GR"/>
        </w:rPr>
        <w:t>προμηθευτής</w:t>
      </w:r>
      <w:r w:rsidR="003427B6">
        <w:rPr>
          <w:rFonts w:cs="Arial"/>
          <w:sz w:val="22"/>
          <w:szCs w:val="22"/>
          <w:lang w:val="el-GR"/>
        </w:rPr>
        <w:t>,</w:t>
      </w:r>
      <w:r w:rsidR="007006FB" w:rsidRPr="009D20B8">
        <w:rPr>
          <w:rFonts w:cs="Arial"/>
          <w:sz w:val="22"/>
          <w:szCs w:val="22"/>
          <w:lang w:val="el-GR"/>
        </w:rPr>
        <w:t xml:space="preserve"> σε περίπτωση </w:t>
      </w:r>
      <w:r w:rsidR="005F3E49">
        <w:rPr>
          <w:rFonts w:cs="Arial"/>
          <w:sz w:val="22"/>
          <w:szCs w:val="22"/>
          <w:lang w:val="el-GR"/>
        </w:rPr>
        <w:t>κατά την οποία</w:t>
      </w:r>
      <w:r w:rsidR="007006FB" w:rsidRPr="009D20B8">
        <w:rPr>
          <w:rFonts w:cs="Arial"/>
          <w:sz w:val="22"/>
          <w:szCs w:val="22"/>
          <w:lang w:val="el-GR"/>
        </w:rPr>
        <w:t xml:space="preserve"> επικαλεστεί αδυναμία τήρησης της συμφωνημένης προθεσμίας παράδοσης των </w:t>
      </w:r>
      <w:r w:rsidR="0087786A">
        <w:rPr>
          <w:rFonts w:cs="Arial"/>
          <w:sz w:val="22"/>
          <w:szCs w:val="22"/>
          <w:lang w:val="el-GR"/>
        </w:rPr>
        <w:t>Μηχανημάτων</w:t>
      </w:r>
      <w:r w:rsidR="00AE014E">
        <w:rPr>
          <w:rFonts w:cs="Arial"/>
          <w:sz w:val="22"/>
          <w:szCs w:val="22"/>
          <w:lang w:val="el-GR"/>
        </w:rPr>
        <w:t xml:space="preserve"> ή </w:t>
      </w:r>
      <w:r w:rsidR="00EF5CD2">
        <w:rPr>
          <w:rFonts w:cs="Arial"/>
          <w:sz w:val="22"/>
          <w:szCs w:val="22"/>
          <w:lang w:val="el-GR"/>
        </w:rPr>
        <w:t xml:space="preserve">παροχής </w:t>
      </w:r>
      <w:r w:rsidR="00AE014E">
        <w:rPr>
          <w:rFonts w:cs="Arial"/>
          <w:sz w:val="22"/>
          <w:szCs w:val="22"/>
          <w:lang w:val="el-GR"/>
        </w:rPr>
        <w:t>των υπηρεσιών</w:t>
      </w:r>
      <w:r w:rsidR="007006FB" w:rsidRPr="009D20B8">
        <w:rPr>
          <w:rFonts w:cs="Arial"/>
          <w:sz w:val="22"/>
          <w:szCs w:val="22"/>
          <w:lang w:val="el-GR"/>
        </w:rPr>
        <w:t xml:space="preserve"> λόγω ανωτέρας βίας, πρέπει να γνωστοποιήσει στην Τράπεζα τα γεγονότα, τα οποία συνιστούν την ανωτέρα βία, μέσα σε δέκα (10) το αργότερο ημέρες από την ημερομηνία που θα συμβούν αυτά. Μόνο η έγγραφη αναγνώριση από την Τράπεζα του λόγου αν</w:t>
      </w:r>
      <w:r>
        <w:rPr>
          <w:rFonts w:cs="Arial"/>
          <w:sz w:val="22"/>
          <w:szCs w:val="22"/>
          <w:lang w:val="el-GR"/>
        </w:rPr>
        <w:t xml:space="preserve">ωτέρας βίας, που επικαλείται ο </w:t>
      </w:r>
      <w:r w:rsidR="00455852">
        <w:rPr>
          <w:rFonts w:cs="Arial"/>
          <w:sz w:val="22"/>
          <w:szCs w:val="22"/>
          <w:lang w:val="el-GR"/>
        </w:rPr>
        <w:t>προμηθευτής</w:t>
      </w:r>
      <w:r w:rsidR="007006FB" w:rsidRPr="009D20B8">
        <w:rPr>
          <w:rFonts w:cs="Arial"/>
          <w:sz w:val="22"/>
          <w:szCs w:val="22"/>
          <w:lang w:val="el-GR"/>
        </w:rPr>
        <w:t xml:space="preserve">, συνεπάγεται την απαλλαγή του τελευταίου από τις συνέπειες της εκπρόθεσμης παράδοσης των </w:t>
      </w:r>
      <w:r w:rsidR="0087786A">
        <w:rPr>
          <w:rFonts w:cs="Arial"/>
          <w:sz w:val="22"/>
          <w:szCs w:val="22"/>
          <w:lang w:val="el-GR"/>
        </w:rPr>
        <w:t>Μηχανημάτων</w:t>
      </w:r>
      <w:r w:rsidR="007A26BC">
        <w:rPr>
          <w:rFonts w:cs="Arial"/>
          <w:sz w:val="22"/>
          <w:szCs w:val="22"/>
          <w:lang w:val="el-GR"/>
        </w:rPr>
        <w:t xml:space="preserve"> ή </w:t>
      </w:r>
      <w:r w:rsidR="00EF5CD2">
        <w:rPr>
          <w:rFonts w:cs="Arial"/>
          <w:sz w:val="22"/>
          <w:szCs w:val="22"/>
          <w:lang w:val="el-GR"/>
        </w:rPr>
        <w:t xml:space="preserve">παροχής </w:t>
      </w:r>
      <w:r w:rsidR="00AE014E">
        <w:rPr>
          <w:rFonts w:cs="Arial"/>
          <w:sz w:val="22"/>
          <w:szCs w:val="22"/>
          <w:lang w:val="el-GR"/>
        </w:rPr>
        <w:t>των υπηρεσιών</w:t>
      </w:r>
      <w:r w:rsidR="007006FB" w:rsidRPr="009D20B8">
        <w:rPr>
          <w:rFonts w:cs="Arial"/>
          <w:sz w:val="22"/>
          <w:szCs w:val="22"/>
          <w:lang w:val="el-GR"/>
        </w:rPr>
        <w:t xml:space="preserve">, της Τράπεζας όμως δικαιούμενης στην περίπτωση αυτή, να καταγγείλει με μονομερή δήλωσή της και αζημίως για την ίδια χωρίς καμία σε βάρος </w:t>
      </w:r>
      <w:r w:rsidR="007006FB" w:rsidRPr="009D20B8">
        <w:rPr>
          <w:rFonts w:cs="Arial"/>
          <w:sz w:val="22"/>
          <w:szCs w:val="22"/>
          <w:lang w:val="el-GR"/>
        </w:rPr>
        <w:lastRenderedPageBreak/>
        <w:t>της υποχρέωση αποζημίωσης, τη σύμβαση αυτή, μέσα σε δέκα πέντε (15) ημέρες από την γνωστοποίηση προς αυτή των γεγονότων που συνιστούν την ανωτέρα βία.</w:t>
      </w:r>
    </w:p>
    <w:p w:rsidR="007006FB" w:rsidRDefault="007006FB" w:rsidP="00D0480C">
      <w:pPr>
        <w:spacing w:line="260" w:lineRule="exact"/>
        <w:jc w:val="both"/>
        <w:rPr>
          <w:rFonts w:cs="Arial"/>
          <w:sz w:val="22"/>
          <w:szCs w:val="22"/>
          <w:lang w:val="el-GR"/>
        </w:rPr>
      </w:pPr>
      <w:r w:rsidRPr="009D20B8">
        <w:rPr>
          <w:rFonts w:cs="Arial"/>
          <w:sz w:val="22"/>
          <w:szCs w:val="22"/>
          <w:lang w:val="el-GR"/>
        </w:rPr>
        <w:t>Σε κάθε περίπτωση και ανεξά</w:t>
      </w:r>
      <w:r w:rsidR="00DD0408">
        <w:rPr>
          <w:rFonts w:cs="Arial"/>
          <w:sz w:val="22"/>
          <w:szCs w:val="22"/>
          <w:lang w:val="el-GR"/>
        </w:rPr>
        <w:t xml:space="preserve">ρτητα από την κήρυξη ή όχι του </w:t>
      </w:r>
      <w:r w:rsidR="00455852">
        <w:rPr>
          <w:rFonts w:cs="Arial"/>
          <w:sz w:val="22"/>
          <w:szCs w:val="22"/>
          <w:lang w:val="el-GR"/>
        </w:rPr>
        <w:t>προμηθευτή</w:t>
      </w:r>
      <w:r w:rsidRPr="009D20B8">
        <w:rPr>
          <w:rFonts w:cs="Arial"/>
          <w:sz w:val="22"/>
          <w:szCs w:val="22"/>
          <w:lang w:val="el-GR"/>
        </w:rPr>
        <w:t xml:space="preserve"> </w:t>
      </w:r>
      <w:r w:rsidR="003427B6">
        <w:rPr>
          <w:rFonts w:cs="Arial"/>
          <w:sz w:val="22"/>
          <w:szCs w:val="22"/>
          <w:lang w:val="el-GR"/>
        </w:rPr>
        <w:t>έ</w:t>
      </w:r>
      <w:r w:rsidRPr="009D20B8">
        <w:rPr>
          <w:rFonts w:cs="Arial"/>
          <w:sz w:val="22"/>
          <w:szCs w:val="22"/>
          <w:lang w:val="el-GR"/>
        </w:rPr>
        <w:t>κπτ</w:t>
      </w:r>
      <w:r w:rsidR="003427B6">
        <w:rPr>
          <w:rFonts w:cs="Arial"/>
          <w:sz w:val="22"/>
          <w:szCs w:val="22"/>
          <w:lang w:val="el-GR"/>
        </w:rPr>
        <w:t>ω</w:t>
      </w:r>
      <w:r w:rsidRPr="009D20B8">
        <w:rPr>
          <w:rFonts w:cs="Arial"/>
          <w:sz w:val="22"/>
          <w:szCs w:val="22"/>
          <w:lang w:val="el-GR"/>
        </w:rPr>
        <w:t>του ή την κατάπτωση ποινικής ρήτρας, η Τράπεζα μπορεί οποτεδήποτε να αξιώσει την αποκατάσταση κάθε ζημίας της, την οποία έχει υποστεί από την εκπρόθεσμη ή τη μη προσήκουσα</w:t>
      </w:r>
      <w:r w:rsidR="00DD0408">
        <w:rPr>
          <w:rFonts w:cs="Arial"/>
          <w:sz w:val="22"/>
          <w:szCs w:val="22"/>
          <w:lang w:val="el-GR"/>
        </w:rPr>
        <w:t xml:space="preserve"> εκτέλεση της σύμβασης από τον </w:t>
      </w:r>
      <w:r w:rsidR="00455852">
        <w:rPr>
          <w:rFonts w:cs="Arial"/>
          <w:sz w:val="22"/>
          <w:szCs w:val="22"/>
          <w:lang w:val="el-GR"/>
        </w:rPr>
        <w:t>προμηθευτή</w:t>
      </w:r>
      <w:r w:rsidRPr="009D20B8">
        <w:rPr>
          <w:rFonts w:cs="Arial"/>
          <w:sz w:val="22"/>
          <w:szCs w:val="22"/>
          <w:lang w:val="el-GR"/>
        </w:rPr>
        <w:t>.</w:t>
      </w:r>
    </w:p>
    <w:p w:rsidR="003427B6" w:rsidRPr="0082276C" w:rsidRDefault="003427B6" w:rsidP="000A7482">
      <w:pPr>
        <w:pStyle w:val="Heading1"/>
        <w:numPr>
          <w:ilvl w:val="0"/>
          <w:numId w:val="50"/>
        </w:numPr>
        <w:spacing w:before="300" w:after="100" w:line="260" w:lineRule="exact"/>
        <w:rPr>
          <w:sz w:val="22"/>
          <w:szCs w:val="22"/>
        </w:rPr>
      </w:pPr>
      <w:r w:rsidRPr="0082276C">
        <w:rPr>
          <w:sz w:val="22"/>
          <w:szCs w:val="22"/>
        </w:rPr>
        <w:t>ΕΠΙΛΥΣΗ ΔΙΑΦΟΡΩΝ</w:t>
      </w:r>
    </w:p>
    <w:p w:rsidR="003427B6" w:rsidRDefault="003427B6" w:rsidP="002C1826">
      <w:pPr>
        <w:spacing w:line="260" w:lineRule="exact"/>
        <w:jc w:val="both"/>
        <w:rPr>
          <w:rFonts w:cs="Arial"/>
          <w:bCs/>
          <w:sz w:val="22"/>
          <w:szCs w:val="22"/>
          <w:lang w:val="el-GR"/>
        </w:rPr>
      </w:pPr>
      <w:r w:rsidRPr="009D20B8">
        <w:rPr>
          <w:rFonts w:cs="Arial"/>
          <w:bCs/>
          <w:sz w:val="22"/>
          <w:szCs w:val="22"/>
          <w:lang w:val="el-GR"/>
        </w:rPr>
        <w:t>Κάθε διαφορά που ήθελε προκύψει από την παρούσα επιλύεται καταρχήν από τα αρμόδια όργανα της Τράπεζας. Σε περίπτωση κατά την οποία ο διαγωνιζόμενος δεν αποδεχθεί την απόφαση των αρμοδίων οργάνων, η διαφωνία υπάγεται στη δικαιοδοσία των δικαστηρίων της Αθήνας, τα οποία ορίζονται αποκλειστικά και μόνο αρμόδια προς τούτο. Εφαρμοστέο Δίκαιο είναι το ελληνικό.</w:t>
      </w:r>
    </w:p>
    <w:p w:rsidR="00DD0408" w:rsidRPr="0082276C" w:rsidRDefault="00DD0408" w:rsidP="000A7482">
      <w:pPr>
        <w:pStyle w:val="Heading1"/>
        <w:numPr>
          <w:ilvl w:val="0"/>
          <w:numId w:val="50"/>
        </w:numPr>
        <w:spacing w:before="300" w:after="100" w:line="260" w:lineRule="exact"/>
        <w:rPr>
          <w:sz w:val="22"/>
          <w:szCs w:val="22"/>
        </w:rPr>
      </w:pPr>
      <w:r w:rsidRPr="0082276C">
        <w:rPr>
          <w:sz w:val="22"/>
          <w:szCs w:val="22"/>
        </w:rPr>
        <w:t>ΑΠΟΔΟΧΗ ΤΩΝ ΟΡΩΝ ΤΗΣ ΠΡΟΚΗΡΥΞΗΣ</w:t>
      </w:r>
    </w:p>
    <w:p w:rsidR="00DD0408" w:rsidRPr="009D20B8" w:rsidRDefault="00DD0408" w:rsidP="00D0480C">
      <w:pPr>
        <w:pStyle w:val="BodyText"/>
        <w:tabs>
          <w:tab w:val="left" w:pos="360"/>
        </w:tabs>
        <w:spacing w:after="80" w:line="260" w:lineRule="exact"/>
        <w:jc w:val="both"/>
        <w:rPr>
          <w:rFonts w:cs="Arial"/>
          <w:sz w:val="22"/>
          <w:szCs w:val="22"/>
          <w:lang w:val="el-GR"/>
        </w:rPr>
      </w:pPr>
      <w:r w:rsidRPr="009D20B8">
        <w:rPr>
          <w:rFonts w:cs="Arial"/>
          <w:sz w:val="22"/>
          <w:szCs w:val="22"/>
          <w:lang w:val="el-GR"/>
        </w:rPr>
        <w:t xml:space="preserve">Η συμμετοχή στο διαγωνισμό προϋποθέτει ότι ο διαγωνιζόμενος έλαβε γνώση όλων των όρων της </w:t>
      </w:r>
      <w:r>
        <w:rPr>
          <w:rFonts w:cs="Arial"/>
          <w:sz w:val="22"/>
          <w:szCs w:val="22"/>
          <w:lang w:val="el-GR"/>
        </w:rPr>
        <w:t>παρούσας</w:t>
      </w:r>
      <w:r w:rsidR="009912B0">
        <w:rPr>
          <w:rFonts w:cs="Arial"/>
          <w:sz w:val="22"/>
          <w:szCs w:val="22"/>
          <w:lang w:val="el-GR"/>
        </w:rPr>
        <w:t xml:space="preserve"> και </w:t>
      </w:r>
      <w:r w:rsidR="004226C9" w:rsidRPr="009D20B8">
        <w:rPr>
          <w:rFonts w:cs="Arial"/>
          <w:sz w:val="22"/>
          <w:szCs w:val="22"/>
          <w:lang w:val="el-GR"/>
        </w:rPr>
        <w:t xml:space="preserve">αποδέχεται </w:t>
      </w:r>
      <w:r w:rsidR="004226C9">
        <w:rPr>
          <w:rFonts w:cs="Arial"/>
          <w:sz w:val="22"/>
          <w:szCs w:val="22"/>
          <w:lang w:val="el-GR"/>
        </w:rPr>
        <w:t xml:space="preserve">αυτούς </w:t>
      </w:r>
      <w:r w:rsidR="004226C9" w:rsidRPr="009D20B8">
        <w:rPr>
          <w:rFonts w:cs="Arial"/>
          <w:sz w:val="22"/>
          <w:szCs w:val="22"/>
          <w:lang w:val="el-GR"/>
        </w:rPr>
        <w:t>ανεπιφύλακτα</w:t>
      </w:r>
      <w:r w:rsidR="00124F51">
        <w:rPr>
          <w:rFonts w:cs="Arial"/>
          <w:sz w:val="22"/>
          <w:szCs w:val="22"/>
          <w:lang w:val="el-GR"/>
        </w:rPr>
        <w:t xml:space="preserve">. </w:t>
      </w:r>
      <w:r w:rsidRPr="009D20B8">
        <w:rPr>
          <w:rFonts w:cs="Arial"/>
          <w:sz w:val="22"/>
          <w:szCs w:val="22"/>
          <w:lang w:val="el-GR"/>
        </w:rPr>
        <w:t xml:space="preserve">Τυχόν απόκλιση από τους όρους της </w:t>
      </w:r>
      <w:r w:rsidRPr="00124F51">
        <w:rPr>
          <w:rFonts w:cs="Arial"/>
          <w:sz w:val="22"/>
          <w:szCs w:val="22"/>
          <w:lang w:val="el-GR"/>
        </w:rPr>
        <w:t>παρούσα</w:t>
      </w:r>
      <w:r w:rsidR="009912B0" w:rsidRPr="00124F51">
        <w:rPr>
          <w:rFonts w:cs="Arial"/>
          <w:sz w:val="22"/>
          <w:szCs w:val="22"/>
          <w:lang w:val="el-GR"/>
        </w:rPr>
        <w:t>ς</w:t>
      </w:r>
      <w:r w:rsidR="00124F51" w:rsidRPr="00124F51">
        <w:rPr>
          <w:rFonts w:cs="Arial"/>
          <w:sz w:val="22"/>
          <w:szCs w:val="22"/>
          <w:lang w:val="el-GR"/>
        </w:rPr>
        <w:t xml:space="preserve">, </w:t>
      </w:r>
      <w:r w:rsidRPr="00124F51">
        <w:rPr>
          <w:rFonts w:cs="Arial"/>
          <w:sz w:val="22"/>
          <w:szCs w:val="22"/>
          <w:lang w:val="el-GR"/>
        </w:rPr>
        <w:t>πρέπει</w:t>
      </w:r>
      <w:r w:rsidRPr="009D20B8">
        <w:rPr>
          <w:rFonts w:cs="Arial"/>
          <w:sz w:val="22"/>
          <w:szCs w:val="22"/>
          <w:lang w:val="el-GR"/>
        </w:rPr>
        <w:t xml:space="preserve"> να δηλώνεται με σαφήνεια στην προσφορά.</w:t>
      </w:r>
    </w:p>
    <w:p w:rsidR="00DD0408" w:rsidRPr="00B078B7" w:rsidRDefault="00DD0408" w:rsidP="00D0480C">
      <w:pPr>
        <w:pStyle w:val="BodyText"/>
        <w:tabs>
          <w:tab w:val="left" w:pos="360"/>
        </w:tabs>
        <w:spacing w:before="80" w:after="80" w:line="260" w:lineRule="exact"/>
        <w:jc w:val="both"/>
        <w:rPr>
          <w:rFonts w:cs="Arial"/>
          <w:sz w:val="22"/>
          <w:szCs w:val="22"/>
          <w:lang w:val="el-GR"/>
        </w:rPr>
      </w:pPr>
      <w:r w:rsidRPr="00DD0408">
        <w:rPr>
          <w:rFonts w:cs="Arial"/>
          <w:sz w:val="22"/>
          <w:szCs w:val="22"/>
          <w:lang w:val="el-GR"/>
        </w:rPr>
        <w:t>Η Τράπεζα επιφυλάσσ</w:t>
      </w:r>
      <w:r w:rsidR="00742728">
        <w:rPr>
          <w:rFonts w:cs="Arial"/>
          <w:sz w:val="22"/>
          <w:szCs w:val="22"/>
          <w:lang w:val="el-GR"/>
        </w:rPr>
        <w:t xml:space="preserve">εται του δικαιώματος ματαίωσης του διαγωνισμού, </w:t>
      </w:r>
      <w:r w:rsidRPr="00DD0408">
        <w:rPr>
          <w:rFonts w:cs="Arial"/>
          <w:sz w:val="22"/>
          <w:szCs w:val="22"/>
          <w:lang w:val="el-GR"/>
        </w:rPr>
        <w:t>μη κατακύρωσης αυτού σε κανένα</w:t>
      </w:r>
      <w:r w:rsidR="00AB2186">
        <w:rPr>
          <w:rFonts w:cs="Arial"/>
          <w:sz w:val="22"/>
          <w:szCs w:val="22"/>
          <w:lang w:val="el-GR"/>
        </w:rPr>
        <w:t>ν</w:t>
      </w:r>
      <w:r w:rsidRPr="00DD0408">
        <w:rPr>
          <w:rFonts w:cs="Arial"/>
          <w:sz w:val="22"/>
          <w:szCs w:val="22"/>
          <w:lang w:val="el-GR"/>
        </w:rPr>
        <w:t xml:space="preserve"> από τους διαγωνιζόμενους και της εν συνεχεία, κατά την κρίση της, επανάληψης αυτού ή απευθείας ανάθεσης ή οριστικής ματαίωσης της προμήθειας.</w:t>
      </w:r>
      <w:r>
        <w:rPr>
          <w:rFonts w:cs="Arial"/>
          <w:sz w:val="22"/>
          <w:szCs w:val="22"/>
          <w:lang w:val="el-GR"/>
        </w:rPr>
        <w:t xml:space="preserve"> </w:t>
      </w:r>
      <w:r w:rsidRPr="00DD0408">
        <w:rPr>
          <w:rFonts w:cs="Arial"/>
          <w:sz w:val="22"/>
          <w:szCs w:val="22"/>
          <w:lang w:val="el-GR"/>
        </w:rPr>
        <w:t xml:space="preserve">Στις περιπτώσεις </w:t>
      </w:r>
      <w:r>
        <w:rPr>
          <w:rFonts w:cs="Arial"/>
          <w:sz w:val="22"/>
          <w:szCs w:val="22"/>
          <w:lang w:val="el-GR"/>
        </w:rPr>
        <w:t xml:space="preserve">αυτές </w:t>
      </w:r>
      <w:r w:rsidRPr="00DD0408">
        <w:rPr>
          <w:rFonts w:cs="Arial"/>
          <w:sz w:val="22"/>
          <w:szCs w:val="22"/>
          <w:lang w:val="el-GR"/>
        </w:rPr>
        <w:t>οι συμμετέχοντες στον διαγωνισμό δεν έχουν καμιά αξίωση κατά της Τράπεζας.</w:t>
      </w:r>
    </w:p>
    <w:p w:rsidR="007006FB" w:rsidRPr="0082276C" w:rsidRDefault="0082276C" w:rsidP="000A7482">
      <w:pPr>
        <w:pStyle w:val="Heading1"/>
        <w:numPr>
          <w:ilvl w:val="0"/>
          <w:numId w:val="50"/>
        </w:numPr>
        <w:spacing w:before="300" w:after="100" w:line="260" w:lineRule="exact"/>
        <w:rPr>
          <w:sz w:val="22"/>
          <w:szCs w:val="22"/>
        </w:rPr>
      </w:pPr>
      <w:r w:rsidRPr="0082276C">
        <w:rPr>
          <w:sz w:val="22"/>
          <w:szCs w:val="22"/>
        </w:rPr>
        <w:t>Π</w:t>
      </w:r>
      <w:r w:rsidR="007006FB" w:rsidRPr="0082276C">
        <w:rPr>
          <w:sz w:val="22"/>
          <w:szCs w:val="22"/>
        </w:rPr>
        <w:t>ΛΗΡΟΦΟΡΙΕΣ ΓΙΑ ΤΟ ΔΙΑΓΩΝΙΣΜΟ</w:t>
      </w:r>
    </w:p>
    <w:p w:rsidR="00C547B6" w:rsidRPr="00C547B6" w:rsidRDefault="0070654C" w:rsidP="00D0480C">
      <w:pPr>
        <w:spacing w:after="60" w:line="260" w:lineRule="exact"/>
        <w:jc w:val="both"/>
        <w:rPr>
          <w:rFonts w:cs="Arial"/>
          <w:sz w:val="22"/>
          <w:szCs w:val="22"/>
          <w:lang w:val="el-GR"/>
        </w:rPr>
      </w:pPr>
      <w:r>
        <w:rPr>
          <w:rFonts w:cs="Arial"/>
          <w:sz w:val="22"/>
          <w:szCs w:val="22"/>
          <w:lang w:val="el-GR"/>
        </w:rPr>
        <w:t>Αρμόδιο</w:t>
      </w:r>
      <w:r w:rsidR="00C547B6">
        <w:rPr>
          <w:rFonts w:cs="Arial"/>
          <w:sz w:val="22"/>
          <w:szCs w:val="22"/>
          <w:lang w:val="el-GR"/>
        </w:rPr>
        <w:t xml:space="preserve"> γ</w:t>
      </w:r>
      <w:r w:rsidR="0053387C" w:rsidRPr="0053387C">
        <w:rPr>
          <w:rFonts w:cs="Arial"/>
          <w:sz w:val="22"/>
          <w:szCs w:val="22"/>
          <w:lang w:val="el-GR"/>
        </w:rPr>
        <w:t>ια πληροφορίες σχετικά</w:t>
      </w:r>
      <w:r w:rsidR="00C547B6">
        <w:rPr>
          <w:rFonts w:cs="Arial"/>
          <w:sz w:val="22"/>
          <w:szCs w:val="22"/>
          <w:lang w:val="el-GR"/>
        </w:rPr>
        <w:t xml:space="preserve"> </w:t>
      </w:r>
      <w:r w:rsidR="0053387C" w:rsidRPr="0053387C">
        <w:rPr>
          <w:rFonts w:cs="Arial"/>
          <w:sz w:val="22"/>
          <w:szCs w:val="22"/>
          <w:lang w:val="el-GR"/>
        </w:rPr>
        <w:t>με</w:t>
      </w:r>
      <w:r w:rsidR="00BC2A6A">
        <w:rPr>
          <w:rFonts w:cs="Arial"/>
          <w:sz w:val="22"/>
          <w:szCs w:val="22"/>
          <w:lang w:val="el-GR"/>
        </w:rPr>
        <w:t xml:space="preserve"> </w:t>
      </w:r>
      <w:r w:rsidR="0053387C" w:rsidRPr="00C547B6">
        <w:rPr>
          <w:rFonts w:cs="Arial"/>
          <w:sz w:val="22"/>
          <w:szCs w:val="22"/>
          <w:lang w:val="el-GR"/>
        </w:rPr>
        <w:t>τη διαδικασία του διαγωνισμού είναι το Τμήμα Διαγωνισμών &amp; Συμβάσεων</w:t>
      </w:r>
      <w:r w:rsidR="00126302">
        <w:rPr>
          <w:rFonts w:cs="Arial"/>
          <w:sz w:val="22"/>
          <w:szCs w:val="22"/>
          <w:lang w:val="el-GR"/>
        </w:rPr>
        <w:t xml:space="preserve"> της Διεύθυνσης Τεχνικής &amp; Διοικητικής Υποστήριξης</w:t>
      </w:r>
      <w:r w:rsidR="0053387C" w:rsidRPr="00C547B6">
        <w:rPr>
          <w:rFonts w:cs="Arial"/>
          <w:sz w:val="22"/>
          <w:szCs w:val="22"/>
          <w:lang w:val="el-GR"/>
        </w:rPr>
        <w:t xml:space="preserve"> (κα Γ. Καββαδά, τηλ. 210 3202282)</w:t>
      </w:r>
      <w:r w:rsidR="00E77B74">
        <w:rPr>
          <w:rFonts w:cs="Arial"/>
          <w:sz w:val="22"/>
          <w:szCs w:val="22"/>
          <w:lang w:val="el-GR"/>
        </w:rPr>
        <w:t>.</w:t>
      </w:r>
    </w:p>
    <w:p w:rsidR="0082276C" w:rsidRDefault="008C513D" w:rsidP="00D0480C">
      <w:pPr>
        <w:pStyle w:val="BodyText"/>
        <w:tabs>
          <w:tab w:val="center" w:pos="1418"/>
        </w:tabs>
        <w:spacing w:after="0" w:line="260" w:lineRule="exact"/>
        <w:jc w:val="both"/>
        <w:rPr>
          <w:rFonts w:cs="Arial"/>
          <w:color w:val="000000"/>
          <w:sz w:val="22"/>
          <w:szCs w:val="22"/>
          <w:lang w:val="el-GR"/>
        </w:rPr>
      </w:pPr>
      <w:r w:rsidRPr="009D20B8">
        <w:rPr>
          <w:rFonts w:cs="Arial"/>
          <w:color w:val="000000"/>
          <w:sz w:val="22"/>
          <w:szCs w:val="22"/>
          <w:lang w:val="el-GR"/>
        </w:rPr>
        <w:tab/>
      </w:r>
    </w:p>
    <w:p w:rsidR="0082276C" w:rsidRDefault="0082276C" w:rsidP="00D0480C">
      <w:pPr>
        <w:pStyle w:val="BodyText"/>
        <w:tabs>
          <w:tab w:val="center" w:pos="1418"/>
        </w:tabs>
        <w:spacing w:after="0" w:line="260" w:lineRule="exact"/>
        <w:jc w:val="both"/>
        <w:rPr>
          <w:rFonts w:cs="Arial"/>
          <w:color w:val="000000"/>
          <w:sz w:val="22"/>
          <w:szCs w:val="22"/>
          <w:lang w:val="el-GR"/>
        </w:rPr>
      </w:pPr>
    </w:p>
    <w:p w:rsidR="009912B0" w:rsidRPr="00AC7341" w:rsidRDefault="009912B0" w:rsidP="00D0480C">
      <w:pPr>
        <w:pStyle w:val="BodyText"/>
        <w:tabs>
          <w:tab w:val="center" w:pos="1418"/>
        </w:tabs>
        <w:spacing w:after="0" w:line="260" w:lineRule="exact"/>
        <w:jc w:val="both"/>
        <w:rPr>
          <w:rFonts w:cs="Arial"/>
          <w:color w:val="000000"/>
          <w:sz w:val="22"/>
          <w:szCs w:val="22"/>
          <w:lang w:val="el-GR"/>
        </w:rPr>
      </w:pPr>
    </w:p>
    <w:p w:rsidR="00AC7341" w:rsidRPr="00AC7341" w:rsidRDefault="00AC7341" w:rsidP="00D0480C">
      <w:pPr>
        <w:pStyle w:val="BodyText"/>
        <w:tabs>
          <w:tab w:val="center" w:pos="1418"/>
        </w:tabs>
        <w:spacing w:after="0" w:line="260" w:lineRule="exact"/>
        <w:jc w:val="both"/>
        <w:rPr>
          <w:rFonts w:cs="Arial"/>
          <w:color w:val="000000"/>
          <w:sz w:val="22"/>
          <w:szCs w:val="22"/>
          <w:lang w:val="el-GR"/>
        </w:rPr>
      </w:pPr>
    </w:p>
    <w:p w:rsidR="0082276C" w:rsidRDefault="0082276C" w:rsidP="00D0480C">
      <w:pPr>
        <w:pStyle w:val="BodyText"/>
        <w:tabs>
          <w:tab w:val="center" w:pos="1418"/>
        </w:tabs>
        <w:spacing w:after="0" w:line="260" w:lineRule="exact"/>
        <w:jc w:val="both"/>
        <w:rPr>
          <w:rFonts w:cs="Arial"/>
          <w:color w:val="000000"/>
          <w:sz w:val="22"/>
          <w:szCs w:val="22"/>
          <w:lang w:val="el-GR"/>
        </w:rPr>
      </w:pPr>
    </w:p>
    <w:p w:rsidR="00E77B74" w:rsidRPr="00B078B7" w:rsidRDefault="00E77B74" w:rsidP="00D0480C">
      <w:pPr>
        <w:pStyle w:val="BodyText"/>
        <w:tabs>
          <w:tab w:val="center" w:pos="1418"/>
        </w:tabs>
        <w:spacing w:after="40" w:line="260" w:lineRule="exact"/>
        <w:jc w:val="both"/>
        <w:rPr>
          <w:rFonts w:cs="Arial"/>
          <w:color w:val="000000"/>
          <w:sz w:val="22"/>
          <w:szCs w:val="22"/>
          <w:lang w:val="el-GR"/>
        </w:rPr>
      </w:pPr>
    </w:p>
    <w:p w:rsidR="0082276C" w:rsidRDefault="00BD7D69" w:rsidP="00D0480C">
      <w:pPr>
        <w:pStyle w:val="BodyText"/>
        <w:tabs>
          <w:tab w:val="center" w:pos="1418"/>
        </w:tabs>
        <w:spacing w:after="40" w:line="260" w:lineRule="exact"/>
        <w:jc w:val="both"/>
        <w:rPr>
          <w:rFonts w:cs="Arial"/>
          <w:color w:val="000000"/>
          <w:sz w:val="22"/>
          <w:szCs w:val="22"/>
          <w:lang w:val="el-GR"/>
        </w:rPr>
      </w:pPr>
      <w:r>
        <w:rPr>
          <w:rFonts w:cs="Arial"/>
          <w:color w:val="000000"/>
          <w:sz w:val="22"/>
          <w:szCs w:val="22"/>
          <w:lang w:val="el-GR"/>
        </w:rPr>
        <w:t>Κωνσταντίνος Δημητρακόπουλος</w:t>
      </w:r>
    </w:p>
    <w:p w:rsidR="007006FB" w:rsidRPr="009D20B8" w:rsidRDefault="0082276C" w:rsidP="00D0480C">
      <w:pPr>
        <w:pStyle w:val="BodyText"/>
        <w:tabs>
          <w:tab w:val="center" w:pos="1418"/>
        </w:tabs>
        <w:spacing w:after="0" w:line="260" w:lineRule="exact"/>
        <w:jc w:val="both"/>
        <w:rPr>
          <w:rFonts w:cs="Arial"/>
          <w:color w:val="000000"/>
          <w:sz w:val="22"/>
          <w:szCs w:val="22"/>
          <w:lang w:val="el-GR"/>
        </w:rPr>
      </w:pPr>
      <w:r>
        <w:rPr>
          <w:rFonts w:cs="Arial"/>
          <w:color w:val="000000"/>
          <w:sz w:val="22"/>
          <w:szCs w:val="22"/>
          <w:lang w:val="el-GR"/>
        </w:rPr>
        <w:t xml:space="preserve">     </w:t>
      </w:r>
      <w:r w:rsidR="00BD7D69">
        <w:rPr>
          <w:rFonts w:cs="Arial"/>
          <w:color w:val="000000"/>
          <w:sz w:val="22"/>
          <w:szCs w:val="22"/>
          <w:lang w:val="el-GR"/>
        </w:rPr>
        <w:t xml:space="preserve">           Διευθ</w:t>
      </w:r>
      <w:r w:rsidR="00093EF9">
        <w:rPr>
          <w:rFonts w:cs="Arial"/>
          <w:color w:val="000000"/>
          <w:sz w:val="22"/>
          <w:szCs w:val="22"/>
          <w:lang w:val="el-GR"/>
        </w:rPr>
        <w:t>υντής</w:t>
      </w:r>
    </w:p>
    <w:p w:rsidR="007006FB" w:rsidRDefault="007006FB" w:rsidP="00D0480C">
      <w:pPr>
        <w:pStyle w:val="BodyText"/>
        <w:spacing w:line="260" w:lineRule="exact"/>
        <w:jc w:val="both"/>
        <w:rPr>
          <w:rFonts w:cs="Arial"/>
          <w:color w:val="000000"/>
          <w:sz w:val="22"/>
          <w:szCs w:val="22"/>
          <w:u w:val="single"/>
          <w:lang w:val="el-GR"/>
        </w:rPr>
      </w:pPr>
    </w:p>
    <w:p w:rsidR="00ED3D5F" w:rsidRDefault="00ED3D5F" w:rsidP="00D0480C">
      <w:pPr>
        <w:pStyle w:val="BodyText"/>
        <w:spacing w:line="260" w:lineRule="exact"/>
        <w:jc w:val="both"/>
        <w:rPr>
          <w:rFonts w:cs="Arial"/>
          <w:color w:val="000000"/>
          <w:sz w:val="22"/>
          <w:szCs w:val="22"/>
          <w:u w:val="single"/>
          <w:lang w:val="el-GR"/>
        </w:rPr>
      </w:pPr>
    </w:p>
    <w:p w:rsidR="00ED3D5F" w:rsidRDefault="00ED3D5F" w:rsidP="00D0480C">
      <w:pPr>
        <w:pStyle w:val="BodyText"/>
        <w:spacing w:line="260" w:lineRule="exact"/>
        <w:jc w:val="both"/>
        <w:rPr>
          <w:rFonts w:cs="Arial"/>
          <w:color w:val="000000"/>
          <w:sz w:val="22"/>
          <w:szCs w:val="22"/>
          <w:u w:val="single"/>
          <w:lang w:val="el-GR"/>
        </w:rPr>
      </w:pPr>
    </w:p>
    <w:p w:rsidR="000A4D09" w:rsidRDefault="000A4D09" w:rsidP="00D0480C">
      <w:pPr>
        <w:pStyle w:val="BodyText"/>
        <w:spacing w:line="260" w:lineRule="exact"/>
        <w:jc w:val="both"/>
        <w:rPr>
          <w:rFonts w:cs="Arial"/>
          <w:color w:val="000000"/>
          <w:sz w:val="22"/>
          <w:szCs w:val="22"/>
          <w:u w:val="single"/>
          <w:lang w:val="el-GR"/>
        </w:rPr>
      </w:pPr>
    </w:p>
    <w:p w:rsidR="000A4D09" w:rsidRDefault="000A4D09" w:rsidP="00D0480C">
      <w:pPr>
        <w:pStyle w:val="BodyText"/>
        <w:spacing w:line="260" w:lineRule="exact"/>
        <w:jc w:val="both"/>
        <w:rPr>
          <w:rFonts w:cs="Arial"/>
          <w:color w:val="000000"/>
          <w:sz w:val="22"/>
          <w:szCs w:val="22"/>
          <w:u w:val="single"/>
          <w:lang w:val="el-GR"/>
        </w:rPr>
      </w:pPr>
    </w:p>
    <w:p w:rsidR="00EB72DF" w:rsidRDefault="00EB72DF" w:rsidP="00D0480C">
      <w:pPr>
        <w:pStyle w:val="BodyText"/>
        <w:spacing w:line="260" w:lineRule="exact"/>
        <w:jc w:val="both"/>
        <w:rPr>
          <w:rFonts w:cs="Arial"/>
          <w:color w:val="000000"/>
          <w:sz w:val="22"/>
          <w:szCs w:val="22"/>
          <w:u w:val="single"/>
          <w:lang w:val="el-GR"/>
        </w:rPr>
      </w:pPr>
    </w:p>
    <w:p w:rsidR="000A4D09" w:rsidRDefault="000A4D09" w:rsidP="00D0480C">
      <w:pPr>
        <w:pStyle w:val="BodyText"/>
        <w:spacing w:line="260" w:lineRule="exact"/>
        <w:jc w:val="both"/>
        <w:rPr>
          <w:rFonts w:cs="Arial"/>
          <w:color w:val="000000"/>
          <w:sz w:val="22"/>
          <w:szCs w:val="22"/>
          <w:u w:val="single"/>
          <w:lang w:val="el-GR"/>
        </w:rPr>
      </w:pPr>
    </w:p>
    <w:p w:rsidR="00ED3D5F" w:rsidRDefault="00ED3D5F" w:rsidP="00D0480C">
      <w:pPr>
        <w:pStyle w:val="BodyText"/>
        <w:spacing w:line="260" w:lineRule="exact"/>
        <w:jc w:val="both"/>
        <w:rPr>
          <w:rFonts w:cs="Arial"/>
          <w:color w:val="000000"/>
          <w:sz w:val="22"/>
          <w:szCs w:val="22"/>
          <w:u w:val="single"/>
          <w:lang w:val="el-GR"/>
        </w:rPr>
      </w:pPr>
    </w:p>
    <w:p w:rsidR="00852964" w:rsidRDefault="00093EF9" w:rsidP="00E606AB">
      <w:pPr>
        <w:spacing w:before="240" w:line="220" w:lineRule="exact"/>
        <w:ind w:right="-170"/>
        <w:jc w:val="right"/>
        <w:rPr>
          <w:rFonts w:cs="Arial"/>
          <w:color w:val="777777"/>
          <w:sz w:val="16"/>
          <w:szCs w:val="16"/>
          <w:lang w:val="el-GR"/>
        </w:rPr>
      </w:pPr>
      <w:bookmarkStart w:id="7" w:name="_Toc368925299"/>
      <w:proofErr w:type="spellStart"/>
      <w:r>
        <w:rPr>
          <w:rFonts w:cs="Arial"/>
          <w:color w:val="777777"/>
          <w:sz w:val="16"/>
          <w:szCs w:val="16"/>
          <w:lang w:val="en-US"/>
        </w:rPr>
        <w:t>Diaphoto</w:t>
      </w:r>
      <w:proofErr w:type="spellEnd"/>
      <w:r w:rsidRPr="001B1446">
        <w:rPr>
          <w:rFonts w:cs="Arial"/>
          <w:color w:val="777777"/>
          <w:sz w:val="16"/>
          <w:szCs w:val="16"/>
          <w:lang w:val="el-GR"/>
        </w:rPr>
        <w:t>2015</w:t>
      </w:r>
    </w:p>
    <w:p w:rsidR="000A4D09" w:rsidRDefault="000A4D09">
      <w:pPr>
        <w:rPr>
          <w:rFonts w:cs="Arial"/>
          <w:color w:val="777777"/>
          <w:sz w:val="16"/>
          <w:szCs w:val="16"/>
          <w:lang w:val="el-GR"/>
        </w:rPr>
      </w:pPr>
      <w:r>
        <w:rPr>
          <w:rFonts w:cs="Arial"/>
          <w:color w:val="777777"/>
          <w:sz w:val="16"/>
          <w:szCs w:val="16"/>
          <w:lang w:val="el-GR"/>
        </w:rPr>
        <w:br w:type="page"/>
      </w:r>
    </w:p>
    <w:p w:rsidR="00EF5CD2" w:rsidRPr="00AE7B41" w:rsidRDefault="00EF5CD2" w:rsidP="00CA637F">
      <w:pPr>
        <w:keepNext/>
        <w:keepLines/>
        <w:spacing w:after="240"/>
        <w:jc w:val="center"/>
        <w:outlineLvl w:val="0"/>
        <w:rPr>
          <w:rFonts w:cs="Arial"/>
          <w:b/>
          <w:bCs/>
          <w:color w:val="000000" w:themeColor="text1"/>
          <w:spacing w:val="50"/>
          <w:w w:val="110"/>
          <w:sz w:val="28"/>
          <w:szCs w:val="28"/>
          <w:lang w:val="el-GR"/>
        </w:rPr>
      </w:pPr>
      <w:r w:rsidRPr="00AE7B41">
        <w:rPr>
          <w:rFonts w:cs="Arial"/>
          <w:b/>
          <w:bCs/>
          <w:color w:val="000000" w:themeColor="text1"/>
          <w:spacing w:val="50"/>
          <w:w w:val="110"/>
          <w:sz w:val="28"/>
          <w:szCs w:val="28"/>
          <w:lang w:val="el-GR"/>
        </w:rPr>
        <w:lastRenderedPageBreak/>
        <w:t>ΠΑΡΑΡΤΗΜΑ</w:t>
      </w:r>
    </w:p>
    <w:p w:rsidR="00EF5CD2" w:rsidRPr="00AC7A7D" w:rsidRDefault="007442F0" w:rsidP="00AC7A7D">
      <w:pPr>
        <w:keepNext/>
        <w:spacing w:before="120" w:after="180"/>
        <w:ind w:left="-56" w:right="-397" w:hanging="454"/>
        <w:outlineLvl w:val="0"/>
        <w:rPr>
          <w:rFonts w:cs="Arial"/>
          <w:b/>
          <w:lang w:val="el-GR"/>
        </w:rPr>
      </w:pPr>
      <w:r w:rsidRPr="00621BA7">
        <w:rPr>
          <w:rFonts w:cs="Arial"/>
          <w:b/>
          <w:sz w:val="28"/>
          <w:szCs w:val="28"/>
          <w:lang w:val="el-GR"/>
        </w:rPr>
        <w:t>Α</w:t>
      </w:r>
      <w:r w:rsidR="005F2900" w:rsidRPr="00621BA7">
        <w:rPr>
          <w:rFonts w:cs="Arial"/>
          <w:b/>
          <w:lang w:val="el-GR"/>
        </w:rPr>
        <w:t>1</w:t>
      </w:r>
      <w:r w:rsidRPr="00AC7A7D">
        <w:rPr>
          <w:rFonts w:cs="Arial"/>
          <w:b/>
          <w:lang w:val="el-GR"/>
        </w:rPr>
        <w:t xml:space="preserve">. </w:t>
      </w:r>
      <w:r w:rsidR="00525609" w:rsidRPr="00AC7A7D">
        <w:rPr>
          <w:rFonts w:cs="Arial"/>
          <w:b/>
          <w:lang w:val="el-GR"/>
        </w:rPr>
        <w:t xml:space="preserve">ΕΛΑΧΙΣΤΑ ΑΠΑΙΤΟΥΜΕΝΑ </w:t>
      </w:r>
      <w:r w:rsidR="00257AC3" w:rsidRPr="00AC7A7D">
        <w:rPr>
          <w:rFonts w:cs="Arial"/>
          <w:b/>
          <w:lang w:val="en-US"/>
        </w:rPr>
        <w:t>TEXNIKA</w:t>
      </w:r>
      <w:r w:rsidR="00F0053D">
        <w:rPr>
          <w:rFonts w:cs="Arial"/>
          <w:b/>
          <w:lang w:val="el-GR"/>
        </w:rPr>
        <w:t>/ΛΕΙΤΟΥΡΓΙΚΑ</w:t>
      </w:r>
      <w:r w:rsidR="00257AC3" w:rsidRPr="00AC7A7D">
        <w:rPr>
          <w:rFonts w:cs="Arial"/>
          <w:b/>
          <w:lang w:val="el-GR"/>
        </w:rPr>
        <w:t xml:space="preserve"> </w:t>
      </w:r>
      <w:r w:rsidR="00525609" w:rsidRPr="00AC7A7D">
        <w:rPr>
          <w:rFonts w:cs="Arial"/>
          <w:b/>
          <w:lang w:val="el-GR"/>
        </w:rPr>
        <w:t>ΧΑΡΑΚΤΗΡΙΣΤΙΚΑ</w:t>
      </w:r>
      <w:r w:rsidR="00F21186" w:rsidRPr="00AC7A7D">
        <w:rPr>
          <w:rFonts w:cs="Arial"/>
          <w:b/>
          <w:lang w:val="el-GR"/>
        </w:rPr>
        <w:t xml:space="preserve"> </w:t>
      </w:r>
      <w:r w:rsidR="00C119C6" w:rsidRPr="00AC7A7D">
        <w:rPr>
          <w:rFonts w:cs="Arial"/>
          <w:b/>
          <w:lang w:val="el-GR"/>
        </w:rPr>
        <w:t xml:space="preserve">ΤΟΥ </w:t>
      </w:r>
      <w:r w:rsidR="00257AC3" w:rsidRPr="00AC7A7D">
        <w:rPr>
          <w:rFonts w:cs="Arial"/>
          <w:b/>
          <w:lang w:val="el-GR"/>
        </w:rPr>
        <w:t>ΠΡΟΣΦΕΡΟΜΕΝΟΥ ΜΟΝΤΕΛΟΥ</w:t>
      </w:r>
      <w:r w:rsidR="00AC7A7D" w:rsidRPr="00AC7A7D">
        <w:rPr>
          <w:rFonts w:cs="Arial"/>
          <w:b/>
          <w:lang w:val="el-GR"/>
        </w:rPr>
        <w:t xml:space="preserve"> ΜΗΧΑΝΗΜΑΤΟΣ</w:t>
      </w:r>
    </w:p>
    <w:tbl>
      <w:tblPr>
        <w:tblStyle w:val="TableGrid"/>
        <w:tblW w:w="5954" w:type="pct"/>
        <w:jc w:val="center"/>
        <w:tblLook w:val="04A0" w:firstRow="1" w:lastRow="0" w:firstColumn="1" w:lastColumn="0" w:noHBand="0" w:noVBand="1"/>
      </w:tblPr>
      <w:tblGrid>
        <w:gridCol w:w="397"/>
        <w:gridCol w:w="8894"/>
        <w:gridCol w:w="847"/>
      </w:tblGrid>
      <w:tr w:rsidR="00B752F3" w:rsidRPr="007442F0" w:rsidTr="00CA637F">
        <w:trPr>
          <w:trHeight w:val="489"/>
          <w:jc w:val="center"/>
        </w:trPr>
        <w:tc>
          <w:tcPr>
            <w:tcW w:w="397" w:type="dxa"/>
            <w:shd w:val="clear" w:color="auto" w:fill="DDDDDD"/>
            <w:tcMar>
              <w:left w:w="0" w:type="dxa"/>
              <w:right w:w="0" w:type="dxa"/>
            </w:tcMar>
            <w:vAlign w:val="center"/>
          </w:tcPr>
          <w:p w:rsidR="00B752F3" w:rsidRPr="00CA637F" w:rsidRDefault="00B752F3" w:rsidP="00855737">
            <w:pPr>
              <w:jc w:val="center"/>
              <w:rPr>
                <w:rFonts w:cs="Arial"/>
                <w:b/>
                <w:spacing w:val="-8"/>
                <w:sz w:val="18"/>
                <w:szCs w:val="18"/>
                <w:lang w:val="el-GR"/>
              </w:rPr>
            </w:pPr>
            <w:r w:rsidRPr="00CA637F">
              <w:rPr>
                <w:rFonts w:cs="Arial"/>
                <w:b/>
                <w:spacing w:val="-8"/>
                <w:sz w:val="18"/>
                <w:szCs w:val="18"/>
                <w:lang w:val="el-GR"/>
              </w:rPr>
              <w:t>α/α</w:t>
            </w:r>
          </w:p>
        </w:tc>
        <w:tc>
          <w:tcPr>
            <w:tcW w:w="8895" w:type="dxa"/>
            <w:shd w:val="clear" w:color="auto" w:fill="DDDDDD"/>
            <w:vAlign w:val="center"/>
          </w:tcPr>
          <w:p w:rsidR="00B752F3" w:rsidRPr="00851D2D" w:rsidRDefault="00B752F3" w:rsidP="00CD18E5">
            <w:pPr>
              <w:jc w:val="center"/>
              <w:rPr>
                <w:rFonts w:cs="Arial"/>
                <w:b/>
                <w:spacing w:val="30"/>
                <w:sz w:val="20"/>
                <w:szCs w:val="20"/>
                <w:lang w:val="el-GR"/>
              </w:rPr>
            </w:pPr>
            <w:r w:rsidRPr="00851D2D">
              <w:rPr>
                <w:rFonts w:cs="Arial"/>
                <w:b/>
                <w:spacing w:val="30"/>
                <w:sz w:val="20"/>
                <w:szCs w:val="20"/>
                <w:lang w:val="el-GR"/>
              </w:rPr>
              <w:t>Χαρακτηριστικό</w:t>
            </w:r>
          </w:p>
        </w:tc>
        <w:tc>
          <w:tcPr>
            <w:tcW w:w="847" w:type="dxa"/>
            <w:shd w:val="clear" w:color="auto" w:fill="DDDDDD"/>
            <w:tcMar>
              <w:left w:w="0" w:type="dxa"/>
              <w:right w:w="0" w:type="dxa"/>
            </w:tcMar>
            <w:vAlign w:val="center"/>
          </w:tcPr>
          <w:p w:rsidR="00B752F3" w:rsidRDefault="00851D2D" w:rsidP="00B752F3">
            <w:pPr>
              <w:ind w:left="-1177" w:firstLine="1177"/>
              <w:jc w:val="center"/>
              <w:rPr>
                <w:rFonts w:cs="Arial"/>
                <w:b/>
                <w:sz w:val="16"/>
                <w:szCs w:val="16"/>
                <w:lang w:val="el-GR"/>
              </w:rPr>
            </w:pPr>
            <w:r w:rsidRPr="00851D2D">
              <w:rPr>
                <w:rFonts w:cs="Arial"/>
                <w:b/>
                <w:sz w:val="16"/>
                <w:szCs w:val="16"/>
                <w:lang w:val="el-GR"/>
              </w:rPr>
              <w:t>Συμφωνία</w:t>
            </w:r>
          </w:p>
          <w:p w:rsidR="00851D2D" w:rsidRPr="00851D2D" w:rsidRDefault="00851D2D" w:rsidP="00B752F3">
            <w:pPr>
              <w:ind w:left="-1177" w:firstLine="1177"/>
              <w:jc w:val="center"/>
              <w:rPr>
                <w:rFonts w:cs="Arial"/>
                <w:b/>
                <w:sz w:val="16"/>
                <w:szCs w:val="16"/>
                <w:lang w:val="el-GR"/>
              </w:rPr>
            </w:pPr>
            <w:r>
              <w:rPr>
                <w:rFonts w:cs="Arial"/>
                <w:b/>
                <w:sz w:val="16"/>
                <w:szCs w:val="16"/>
                <w:lang w:val="el-GR"/>
              </w:rPr>
              <w:t>(ναι/</w:t>
            </w:r>
            <w:proofErr w:type="spellStart"/>
            <w:r>
              <w:rPr>
                <w:rFonts w:cs="Arial"/>
                <w:b/>
                <w:sz w:val="16"/>
                <w:szCs w:val="16"/>
                <w:lang w:val="el-GR"/>
              </w:rPr>
              <w:t>όχ</w:t>
            </w:r>
            <w:proofErr w:type="spellEnd"/>
            <w:r>
              <w:rPr>
                <w:rFonts w:cs="Arial"/>
                <w:b/>
                <w:sz w:val="16"/>
                <w:szCs w:val="16"/>
                <w:lang w:val="el-GR"/>
              </w:rPr>
              <w:t>ι)</w:t>
            </w:r>
          </w:p>
        </w:tc>
      </w:tr>
      <w:tr w:rsidR="00B752F3" w:rsidRPr="00D72B1C" w:rsidTr="00CA637F">
        <w:trPr>
          <w:trHeight w:hRule="exact" w:val="624"/>
          <w:jc w:val="center"/>
        </w:trPr>
        <w:tc>
          <w:tcPr>
            <w:tcW w:w="397" w:type="dxa"/>
            <w:tcMar>
              <w:left w:w="0" w:type="dxa"/>
              <w:right w:w="0" w:type="dxa"/>
            </w:tcMar>
            <w:vAlign w:val="center"/>
          </w:tcPr>
          <w:p w:rsidR="00B752F3" w:rsidRPr="007B602F" w:rsidRDefault="00B752F3" w:rsidP="00855737">
            <w:pPr>
              <w:jc w:val="center"/>
              <w:rPr>
                <w:rFonts w:ascii="Arial Narrow" w:hAnsi="Arial Narrow"/>
                <w:sz w:val="22"/>
                <w:szCs w:val="22"/>
                <w:lang w:val="el-GR"/>
              </w:rPr>
            </w:pPr>
            <w:r w:rsidRPr="007B602F">
              <w:rPr>
                <w:rFonts w:ascii="Arial Narrow" w:hAnsi="Arial Narrow"/>
                <w:sz w:val="22"/>
                <w:szCs w:val="22"/>
                <w:lang w:val="el-GR"/>
              </w:rPr>
              <w:t>1</w:t>
            </w:r>
          </w:p>
        </w:tc>
        <w:tc>
          <w:tcPr>
            <w:tcW w:w="8895" w:type="dxa"/>
            <w:vAlign w:val="center"/>
          </w:tcPr>
          <w:p w:rsidR="00B752F3" w:rsidRPr="000202C5" w:rsidRDefault="00B752F3" w:rsidP="007D2880">
            <w:pPr>
              <w:pStyle w:val="ListParagraph"/>
              <w:ind w:left="0"/>
              <w:rPr>
                <w:rFonts w:ascii="Arial Narrow" w:hAnsi="Arial Narrow"/>
                <w:sz w:val="22"/>
                <w:szCs w:val="22"/>
                <w:lang w:val="el-GR"/>
              </w:rPr>
            </w:pPr>
            <w:r>
              <w:rPr>
                <w:rFonts w:ascii="Arial Narrow" w:hAnsi="Arial Narrow"/>
                <w:sz w:val="22"/>
                <w:szCs w:val="22"/>
                <w:lang w:val="el-GR"/>
              </w:rPr>
              <w:t xml:space="preserve">Είναι μονόχρωμο, </w:t>
            </w:r>
            <w:r w:rsidRPr="007B602F">
              <w:rPr>
                <w:rFonts w:ascii="Arial Narrow" w:hAnsi="Arial Narrow"/>
                <w:sz w:val="22"/>
                <w:szCs w:val="22"/>
                <w:lang w:val="el-GR"/>
              </w:rPr>
              <w:t xml:space="preserve">με μέθοδο εκτύπωσης </w:t>
            </w:r>
            <w:proofErr w:type="spellStart"/>
            <w:r w:rsidRPr="007B602F">
              <w:rPr>
                <w:rFonts w:ascii="Arial Narrow" w:hAnsi="Arial Narrow"/>
                <w:sz w:val="22"/>
                <w:szCs w:val="22"/>
                <w:lang w:val="el-GR"/>
              </w:rPr>
              <w:t>laser</w:t>
            </w:r>
            <w:proofErr w:type="spellEnd"/>
            <w:r w:rsidRPr="007B602F">
              <w:rPr>
                <w:rFonts w:ascii="Arial Narrow" w:hAnsi="Arial Narrow"/>
                <w:sz w:val="22"/>
                <w:szCs w:val="22"/>
                <w:lang w:val="el-GR"/>
              </w:rPr>
              <w:t>, καινούργι</w:t>
            </w:r>
            <w:r>
              <w:rPr>
                <w:rFonts w:ascii="Arial Narrow" w:hAnsi="Arial Narrow"/>
                <w:sz w:val="22"/>
                <w:szCs w:val="22"/>
                <w:lang w:val="el-GR"/>
              </w:rPr>
              <w:t>ο</w:t>
            </w:r>
            <w:r w:rsidRPr="007B602F">
              <w:rPr>
                <w:rFonts w:ascii="Arial Narrow" w:hAnsi="Arial Narrow"/>
                <w:sz w:val="22"/>
                <w:szCs w:val="22"/>
                <w:lang w:val="el-GR"/>
              </w:rPr>
              <w:t>, τελευταίας τεχνολογίας</w:t>
            </w:r>
            <w:r>
              <w:rPr>
                <w:rFonts w:ascii="Arial Narrow" w:hAnsi="Arial Narrow"/>
                <w:sz w:val="22"/>
                <w:szCs w:val="22"/>
                <w:lang w:val="el-GR"/>
              </w:rPr>
              <w:t xml:space="preserve">, </w:t>
            </w:r>
            <w:r w:rsidRPr="007B602F">
              <w:rPr>
                <w:rFonts w:ascii="Arial Narrow" w:hAnsi="Arial Narrow"/>
                <w:sz w:val="22"/>
                <w:szCs w:val="22"/>
                <w:lang w:val="el-GR"/>
              </w:rPr>
              <w:t>αμεταχείριστ</w:t>
            </w:r>
            <w:r>
              <w:rPr>
                <w:rFonts w:ascii="Arial Narrow" w:hAnsi="Arial Narrow"/>
                <w:sz w:val="22"/>
                <w:szCs w:val="22"/>
                <w:lang w:val="el-GR"/>
              </w:rPr>
              <w:t>ο</w:t>
            </w:r>
            <w:r w:rsidRPr="007B602F">
              <w:rPr>
                <w:rFonts w:ascii="Arial Narrow" w:hAnsi="Arial Narrow"/>
                <w:sz w:val="22"/>
                <w:szCs w:val="22"/>
                <w:lang w:val="el-GR"/>
              </w:rPr>
              <w:t xml:space="preserve"> και όχι ανακατασκευασμέν</w:t>
            </w:r>
            <w:r>
              <w:rPr>
                <w:rFonts w:ascii="Arial Narrow" w:hAnsi="Arial Narrow"/>
                <w:sz w:val="22"/>
                <w:szCs w:val="22"/>
                <w:lang w:val="el-GR"/>
              </w:rPr>
              <w:t>ο</w:t>
            </w:r>
          </w:p>
        </w:tc>
        <w:tc>
          <w:tcPr>
            <w:tcW w:w="847" w:type="dxa"/>
            <w:vAlign w:val="center"/>
          </w:tcPr>
          <w:p w:rsidR="00B752F3" w:rsidRPr="00B752F3" w:rsidRDefault="00B752F3" w:rsidP="00B752F3">
            <w:pPr>
              <w:pStyle w:val="ListParagraph"/>
              <w:ind w:left="-1177" w:firstLine="1177"/>
              <w:jc w:val="center"/>
              <w:rPr>
                <w:rFonts w:ascii="Arial Narrow" w:hAnsi="Arial Narrow"/>
                <w:sz w:val="18"/>
                <w:szCs w:val="18"/>
                <w:lang w:val="el-GR"/>
              </w:rPr>
            </w:pPr>
          </w:p>
        </w:tc>
      </w:tr>
      <w:tr w:rsidR="00B752F3" w:rsidRPr="00D72B1C" w:rsidTr="00CA637F">
        <w:trPr>
          <w:trHeight w:hRule="exact" w:val="624"/>
          <w:jc w:val="center"/>
        </w:trPr>
        <w:tc>
          <w:tcPr>
            <w:tcW w:w="397" w:type="dxa"/>
            <w:tcMar>
              <w:left w:w="0" w:type="dxa"/>
              <w:right w:w="0" w:type="dxa"/>
            </w:tcMar>
            <w:vAlign w:val="center"/>
          </w:tcPr>
          <w:p w:rsidR="00B752F3" w:rsidRPr="007B602F" w:rsidRDefault="00B752F3" w:rsidP="00855737">
            <w:pPr>
              <w:jc w:val="center"/>
              <w:rPr>
                <w:rFonts w:ascii="Arial Narrow" w:hAnsi="Arial Narrow"/>
                <w:sz w:val="22"/>
                <w:szCs w:val="22"/>
                <w:lang w:val="el-GR"/>
              </w:rPr>
            </w:pPr>
            <w:r w:rsidRPr="007B602F">
              <w:rPr>
                <w:rFonts w:ascii="Arial Narrow" w:hAnsi="Arial Narrow"/>
                <w:sz w:val="22"/>
                <w:szCs w:val="22"/>
                <w:lang w:val="el-GR"/>
              </w:rPr>
              <w:t>2</w:t>
            </w:r>
          </w:p>
        </w:tc>
        <w:tc>
          <w:tcPr>
            <w:tcW w:w="8895" w:type="dxa"/>
            <w:vAlign w:val="center"/>
          </w:tcPr>
          <w:p w:rsidR="00B752F3" w:rsidRPr="000202C5" w:rsidRDefault="00B752F3" w:rsidP="007D2880">
            <w:pPr>
              <w:rPr>
                <w:rFonts w:ascii="Arial Narrow" w:hAnsi="Arial Narrow"/>
                <w:sz w:val="22"/>
                <w:szCs w:val="22"/>
                <w:lang w:val="el-GR"/>
              </w:rPr>
            </w:pPr>
            <w:r w:rsidRPr="007B602F">
              <w:rPr>
                <w:rFonts w:ascii="Arial Narrow" w:hAnsi="Arial Narrow"/>
                <w:sz w:val="22"/>
                <w:szCs w:val="22"/>
                <w:lang w:val="el-GR"/>
              </w:rPr>
              <w:t>Είναι το τελευταίο μοντέλο ανάλογου τύπου και πρέ</w:t>
            </w:r>
            <w:r>
              <w:rPr>
                <w:rFonts w:ascii="Arial Narrow" w:hAnsi="Arial Narrow"/>
                <w:sz w:val="22"/>
                <w:szCs w:val="22"/>
                <w:lang w:val="el-GR"/>
              </w:rPr>
              <w:t xml:space="preserve">πει να εξακολουθεί να βρίσκεται </w:t>
            </w:r>
            <w:r w:rsidRPr="007B602F">
              <w:rPr>
                <w:rFonts w:ascii="Arial Narrow" w:hAnsi="Arial Narrow"/>
                <w:sz w:val="22"/>
                <w:szCs w:val="22"/>
                <w:lang w:val="el-GR"/>
              </w:rPr>
              <w:t>στη σειρά παραγωγής του εργοστασίου κατασκευής</w:t>
            </w:r>
          </w:p>
        </w:tc>
        <w:tc>
          <w:tcPr>
            <w:tcW w:w="847" w:type="dxa"/>
            <w:vAlign w:val="center"/>
          </w:tcPr>
          <w:p w:rsidR="00B752F3" w:rsidRPr="007B602F" w:rsidRDefault="00B752F3" w:rsidP="00B752F3">
            <w:pPr>
              <w:ind w:left="-1177" w:firstLine="1177"/>
              <w:jc w:val="center"/>
              <w:rPr>
                <w:rFonts w:ascii="Arial Narrow" w:hAnsi="Arial Narrow"/>
                <w:sz w:val="22"/>
                <w:szCs w:val="22"/>
                <w:lang w:val="el-GR"/>
              </w:rPr>
            </w:pPr>
          </w:p>
        </w:tc>
      </w:tr>
      <w:tr w:rsidR="00B752F3" w:rsidRPr="00D72B1C" w:rsidTr="00CA637F">
        <w:trPr>
          <w:trHeight w:hRule="exact" w:val="624"/>
          <w:jc w:val="center"/>
        </w:trPr>
        <w:tc>
          <w:tcPr>
            <w:tcW w:w="397" w:type="dxa"/>
            <w:tcMar>
              <w:left w:w="0" w:type="dxa"/>
              <w:right w:w="0" w:type="dxa"/>
            </w:tcMar>
            <w:vAlign w:val="center"/>
          </w:tcPr>
          <w:p w:rsidR="00B752F3" w:rsidRPr="007B602F" w:rsidRDefault="00B752F3" w:rsidP="00855737">
            <w:pPr>
              <w:jc w:val="center"/>
              <w:rPr>
                <w:rFonts w:ascii="Arial Narrow" w:hAnsi="Arial Narrow"/>
                <w:sz w:val="22"/>
                <w:szCs w:val="22"/>
                <w:lang w:val="el-GR"/>
              </w:rPr>
            </w:pPr>
            <w:r w:rsidRPr="007B602F">
              <w:rPr>
                <w:rFonts w:ascii="Arial Narrow" w:hAnsi="Arial Narrow"/>
                <w:sz w:val="22"/>
                <w:szCs w:val="22"/>
                <w:lang w:val="el-GR"/>
              </w:rPr>
              <w:t>3</w:t>
            </w:r>
          </w:p>
        </w:tc>
        <w:tc>
          <w:tcPr>
            <w:tcW w:w="8895" w:type="dxa"/>
            <w:vAlign w:val="center"/>
          </w:tcPr>
          <w:p w:rsidR="00B752F3" w:rsidRPr="007B602F" w:rsidRDefault="00B752F3" w:rsidP="008B057B">
            <w:pPr>
              <w:rPr>
                <w:rFonts w:ascii="Arial Narrow" w:hAnsi="Arial Narrow"/>
                <w:sz w:val="22"/>
                <w:szCs w:val="22"/>
                <w:lang w:val="el-GR"/>
              </w:rPr>
            </w:pPr>
            <w:r>
              <w:rPr>
                <w:rFonts w:ascii="Arial Narrow" w:hAnsi="Arial Narrow"/>
                <w:sz w:val="22"/>
                <w:szCs w:val="22"/>
                <w:lang w:val="el-GR"/>
              </w:rPr>
              <w:t>Δέχεται κοι</w:t>
            </w:r>
            <w:r w:rsidRPr="007B602F">
              <w:rPr>
                <w:rFonts w:ascii="Arial Narrow" w:hAnsi="Arial Narrow"/>
                <w:sz w:val="22"/>
                <w:szCs w:val="22"/>
                <w:lang w:val="el-GR"/>
              </w:rPr>
              <w:t>νό ξηρογραφικό χαρτί εμπορίου</w:t>
            </w:r>
            <w:r w:rsidR="008B057B">
              <w:rPr>
                <w:rFonts w:ascii="Arial Narrow" w:hAnsi="Arial Narrow"/>
                <w:sz w:val="22"/>
                <w:szCs w:val="22"/>
                <w:lang w:val="el-GR"/>
              </w:rPr>
              <w:t xml:space="preserve">, </w:t>
            </w:r>
            <w:r w:rsidR="008B057B" w:rsidRPr="00366FEB">
              <w:rPr>
                <w:rFonts w:ascii="Arial Narrow" w:hAnsi="Arial Narrow"/>
                <w:sz w:val="22"/>
                <w:szCs w:val="22"/>
                <w:lang w:val="el-GR"/>
              </w:rPr>
              <w:t>μεγ</w:t>
            </w:r>
            <w:r w:rsidR="008B057B">
              <w:rPr>
                <w:rFonts w:ascii="Arial Narrow" w:hAnsi="Arial Narrow"/>
                <w:sz w:val="22"/>
                <w:szCs w:val="22"/>
                <w:lang w:val="el-GR"/>
              </w:rPr>
              <w:t xml:space="preserve">έθους </w:t>
            </w:r>
            <w:r w:rsidR="008B057B" w:rsidRPr="00366FEB">
              <w:rPr>
                <w:rFonts w:ascii="Arial Narrow" w:hAnsi="Arial Narrow"/>
                <w:sz w:val="22"/>
                <w:szCs w:val="22"/>
                <w:lang w:val="el-GR"/>
              </w:rPr>
              <w:t>τουλάχιστον από Α5 έως και Α3</w:t>
            </w:r>
            <w:r w:rsidR="008B057B">
              <w:rPr>
                <w:rFonts w:ascii="Arial Narrow" w:hAnsi="Arial Narrow"/>
                <w:sz w:val="22"/>
                <w:szCs w:val="22"/>
                <w:lang w:val="el-GR"/>
              </w:rPr>
              <w:t xml:space="preserve">, </w:t>
            </w:r>
            <w:r w:rsidR="008B057B" w:rsidRPr="00C20B1F">
              <w:rPr>
                <w:rFonts w:ascii="Arial Narrow" w:hAnsi="Arial Narrow"/>
                <w:sz w:val="22"/>
                <w:szCs w:val="22"/>
                <w:lang w:val="el-GR"/>
              </w:rPr>
              <w:t>βάρους 5</w:t>
            </w:r>
            <w:r w:rsidR="008B057B">
              <w:rPr>
                <w:rFonts w:ascii="Arial Narrow" w:hAnsi="Arial Narrow"/>
                <w:sz w:val="22"/>
                <w:szCs w:val="22"/>
                <w:lang w:val="el-GR"/>
              </w:rPr>
              <w:t>0</w:t>
            </w:r>
            <w:r w:rsidR="008B057B" w:rsidRPr="00C20B1F">
              <w:rPr>
                <w:rFonts w:ascii="Arial Narrow" w:hAnsi="Arial Narrow"/>
                <w:sz w:val="22"/>
                <w:szCs w:val="22"/>
                <w:lang w:val="el-GR"/>
              </w:rPr>
              <w:t xml:space="preserve">-300 </w:t>
            </w:r>
            <w:r w:rsidR="008B057B" w:rsidRPr="00C20B1F">
              <w:rPr>
                <w:rFonts w:ascii="Arial Narrow" w:hAnsi="Arial Narrow"/>
                <w:sz w:val="22"/>
                <w:szCs w:val="22"/>
                <w:lang w:val="en-US"/>
              </w:rPr>
              <w:t>gr</w:t>
            </w:r>
            <w:r w:rsidR="008B057B" w:rsidRPr="00C20B1F">
              <w:rPr>
                <w:rFonts w:ascii="Arial Narrow" w:hAnsi="Arial Narrow"/>
                <w:sz w:val="22"/>
                <w:szCs w:val="22"/>
                <w:lang w:val="el-GR"/>
              </w:rPr>
              <w:t>/</w:t>
            </w:r>
            <w:r w:rsidR="008B057B" w:rsidRPr="00C20B1F">
              <w:rPr>
                <w:rFonts w:ascii="Arial Narrow" w:hAnsi="Arial Narrow"/>
                <w:sz w:val="22"/>
                <w:szCs w:val="22"/>
                <w:lang w:val="en-US"/>
              </w:rPr>
              <w:t>m</w:t>
            </w:r>
            <w:r w:rsidR="008B057B" w:rsidRPr="00C20B1F">
              <w:rPr>
                <w:rFonts w:ascii="Arial Narrow" w:hAnsi="Arial Narrow"/>
                <w:sz w:val="22"/>
                <w:szCs w:val="22"/>
                <w:vertAlign w:val="superscript"/>
                <w:lang w:val="el-GR"/>
              </w:rPr>
              <w:t xml:space="preserve">2 </w:t>
            </w:r>
            <w:r w:rsidR="008B057B" w:rsidRPr="00C20B1F">
              <w:rPr>
                <w:rFonts w:ascii="Arial Narrow" w:hAnsi="Arial Narrow"/>
                <w:sz w:val="22"/>
                <w:szCs w:val="22"/>
                <w:lang w:val="el-GR"/>
              </w:rPr>
              <w:t>ή μεγαλύτερου εύρους</w:t>
            </w:r>
          </w:p>
        </w:tc>
        <w:tc>
          <w:tcPr>
            <w:tcW w:w="847" w:type="dxa"/>
            <w:vAlign w:val="center"/>
          </w:tcPr>
          <w:p w:rsidR="00B752F3" w:rsidRDefault="00B752F3" w:rsidP="00B752F3">
            <w:pPr>
              <w:ind w:left="-1177" w:firstLine="1177"/>
              <w:jc w:val="center"/>
              <w:rPr>
                <w:rFonts w:ascii="Arial Narrow" w:hAnsi="Arial Narrow"/>
                <w:sz w:val="22"/>
                <w:szCs w:val="22"/>
                <w:lang w:val="el-GR"/>
              </w:rPr>
            </w:pPr>
          </w:p>
        </w:tc>
      </w:tr>
      <w:tr w:rsidR="008B057B" w:rsidRPr="00D72B1C" w:rsidTr="00CA637F">
        <w:trPr>
          <w:trHeight w:hRule="exact" w:val="397"/>
          <w:jc w:val="center"/>
        </w:trPr>
        <w:tc>
          <w:tcPr>
            <w:tcW w:w="397" w:type="dxa"/>
            <w:tcMar>
              <w:left w:w="0" w:type="dxa"/>
              <w:right w:w="0" w:type="dxa"/>
            </w:tcMar>
            <w:vAlign w:val="center"/>
          </w:tcPr>
          <w:p w:rsidR="008B057B" w:rsidRPr="007B602F" w:rsidRDefault="008B057B" w:rsidP="00A53795">
            <w:pPr>
              <w:jc w:val="center"/>
              <w:rPr>
                <w:rFonts w:ascii="Arial Narrow" w:hAnsi="Arial Narrow"/>
                <w:sz w:val="22"/>
                <w:szCs w:val="22"/>
                <w:lang w:val="el-GR"/>
              </w:rPr>
            </w:pPr>
            <w:r w:rsidRPr="007B602F">
              <w:rPr>
                <w:rFonts w:ascii="Arial Narrow" w:hAnsi="Arial Narrow"/>
                <w:sz w:val="22"/>
                <w:szCs w:val="22"/>
                <w:lang w:val="el-GR"/>
              </w:rPr>
              <w:t>4</w:t>
            </w:r>
          </w:p>
        </w:tc>
        <w:tc>
          <w:tcPr>
            <w:tcW w:w="8895" w:type="dxa"/>
            <w:vAlign w:val="center"/>
          </w:tcPr>
          <w:p w:rsidR="008B057B" w:rsidRPr="00366FEB" w:rsidRDefault="008B057B" w:rsidP="007D2880">
            <w:pPr>
              <w:rPr>
                <w:rFonts w:ascii="Arial Narrow" w:eastAsiaTheme="minorHAnsi" w:hAnsi="Arial Narrow" w:cs="Arial"/>
                <w:sz w:val="22"/>
                <w:szCs w:val="22"/>
                <w:lang w:val="el-GR"/>
              </w:rPr>
            </w:pPr>
            <w:r>
              <w:rPr>
                <w:rFonts w:ascii="Arial Narrow" w:hAnsi="Arial Narrow"/>
                <w:sz w:val="22"/>
                <w:szCs w:val="22"/>
                <w:lang w:val="el-GR"/>
              </w:rPr>
              <w:t xml:space="preserve">Η ταχύτητα </w:t>
            </w:r>
            <w:r w:rsidRPr="007B602F">
              <w:rPr>
                <w:rFonts w:ascii="Arial Narrow" w:hAnsi="Arial Narrow"/>
                <w:sz w:val="22"/>
                <w:szCs w:val="22"/>
                <w:lang w:val="el-GR"/>
              </w:rPr>
              <w:t xml:space="preserve">αντιγραφής μονής όψης χαρτιού Α4 είναι μεγαλύτερη ή ίση των 35 </w:t>
            </w:r>
            <w:r>
              <w:rPr>
                <w:rFonts w:ascii="Arial Narrow" w:hAnsi="Arial Narrow"/>
                <w:sz w:val="22"/>
                <w:szCs w:val="22"/>
                <w:lang w:val="el-GR"/>
              </w:rPr>
              <w:t>φωτοαντιγρά</w:t>
            </w:r>
            <w:r w:rsidRPr="007B602F">
              <w:rPr>
                <w:rFonts w:ascii="Arial Narrow" w:hAnsi="Arial Narrow"/>
                <w:sz w:val="22"/>
                <w:szCs w:val="22"/>
                <w:lang w:val="el-GR"/>
              </w:rPr>
              <w:t>φων</w:t>
            </w:r>
            <w:r>
              <w:rPr>
                <w:rFonts w:ascii="Arial Narrow" w:hAnsi="Arial Narrow"/>
                <w:sz w:val="22"/>
                <w:szCs w:val="22"/>
                <w:lang w:val="el-GR"/>
              </w:rPr>
              <w:t xml:space="preserve"> </w:t>
            </w:r>
            <w:r w:rsidRPr="007B602F">
              <w:rPr>
                <w:rFonts w:ascii="Arial Narrow" w:hAnsi="Arial Narrow"/>
                <w:sz w:val="22"/>
                <w:szCs w:val="22"/>
                <w:lang w:val="el-GR"/>
              </w:rPr>
              <w:t>ανά λεπτό</w:t>
            </w:r>
          </w:p>
        </w:tc>
        <w:tc>
          <w:tcPr>
            <w:tcW w:w="847" w:type="dxa"/>
            <w:vAlign w:val="center"/>
          </w:tcPr>
          <w:p w:rsidR="008B057B" w:rsidRDefault="008B057B" w:rsidP="00B752F3">
            <w:pPr>
              <w:ind w:left="-1177" w:firstLine="1177"/>
              <w:jc w:val="center"/>
              <w:rPr>
                <w:rFonts w:ascii="Arial Narrow" w:hAnsi="Arial Narrow"/>
                <w:sz w:val="22"/>
                <w:szCs w:val="22"/>
                <w:lang w:val="el-GR"/>
              </w:rPr>
            </w:pPr>
          </w:p>
        </w:tc>
      </w:tr>
      <w:tr w:rsidR="008B057B" w:rsidRPr="00D72B1C" w:rsidTr="00CA637F">
        <w:trPr>
          <w:trHeight w:hRule="exact" w:val="397"/>
          <w:jc w:val="center"/>
        </w:trPr>
        <w:tc>
          <w:tcPr>
            <w:tcW w:w="397" w:type="dxa"/>
            <w:tcMar>
              <w:left w:w="0" w:type="dxa"/>
              <w:right w:w="0" w:type="dxa"/>
            </w:tcMar>
            <w:vAlign w:val="center"/>
          </w:tcPr>
          <w:p w:rsidR="008B057B" w:rsidRPr="005B1DB0" w:rsidRDefault="008B057B" w:rsidP="00A53795">
            <w:pPr>
              <w:jc w:val="center"/>
              <w:rPr>
                <w:rFonts w:ascii="Arial Narrow" w:hAnsi="Arial Narrow"/>
                <w:sz w:val="22"/>
                <w:szCs w:val="22"/>
                <w:lang w:val="el-GR"/>
              </w:rPr>
            </w:pPr>
            <w:r>
              <w:rPr>
                <w:rFonts w:ascii="Arial Narrow" w:hAnsi="Arial Narrow"/>
                <w:sz w:val="22"/>
                <w:szCs w:val="22"/>
                <w:lang w:val="el-GR"/>
              </w:rPr>
              <w:t>5</w:t>
            </w:r>
          </w:p>
        </w:tc>
        <w:tc>
          <w:tcPr>
            <w:tcW w:w="8895" w:type="dxa"/>
            <w:vAlign w:val="center"/>
          </w:tcPr>
          <w:p w:rsidR="008B057B" w:rsidRPr="000613AE" w:rsidRDefault="008B057B" w:rsidP="007D2880">
            <w:pPr>
              <w:rPr>
                <w:rFonts w:ascii="Arial Narrow" w:eastAsiaTheme="minorHAnsi" w:hAnsi="Arial Narrow" w:cs="Arial"/>
                <w:sz w:val="22"/>
                <w:szCs w:val="22"/>
                <w:lang w:val="el-GR"/>
              </w:rPr>
            </w:pPr>
            <w:r w:rsidRPr="000613AE">
              <w:rPr>
                <w:rFonts w:ascii="Arial Narrow" w:hAnsi="Arial Narrow"/>
                <w:sz w:val="22"/>
                <w:szCs w:val="22"/>
                <w:lang w:val="el-GR"/>
              </w:rPr>
              <w:t>Έχει δυνατότητα α</w:t>
            </w:r>
            <w:r w:rsidRPr="000613AE">
              <w:rPr>
                <w:rFonts w:ascii="Arial Narrow" w:hAnsi="Arial Narrow" w:cs="PragmaticaKMGreek-Bold"/>
                <w:bCs/>
                <w:sz w:val="22"/>
                <w:szCs w:val="22"/>
                <w:lang w:val="el-GR" w:eastAsia="el-GR"/>
              </w:rPr>
              <w:t>υτόματης επιλογής χαρτιού</w:t>
            </w:r>
            <w:r>
              <w:rPr>
                <w:rFonts w:ascii="Arial Narrow" w:hAnsi="Arial Narrow" w:cs="PragmaticaKMGreek-Bold"/>
                <w:bCs/>
                <w:sz w:val="22"/>
                <w:szCs w:val="22"/>
                <w:lang w:val="el-GR" w:eastAsia="el-GR"/>
              </w:rPr>
              <w:t xml:space="preserve"> ανάλογα με το πρωτότυπο</w:t>
            </w:r>
          </w:p>
        </w:tc>
        <w:tc>
          <w:tcPr>
            <w:tcW w:w="847" w:type="dxa"/>
            <w:vAlign w:val="center"/>
          </w:tcPr>
          <w:p w:rsidR="008B057B" w:rsidRPr="000613AE" w:rsidRDefault="008B057B" w:rsidP="00B752F3">
            <w:pPr>
              <w:ind w:left="-1177" w:firstLine="1177"/>
              <w:jc w:val="center"/>
              <w:rPr>
                <w:rFonts w:ascii="Arial Narrow" w:hAnsi="Arial Narrow"/>
                <w:sz w:val="22"/>
                <w:szCs w:val="22"/>
                <w:lang w:val="el-GR"/>
              </w:rPr>
            </w:pPr>
          </w:p>
        </w:tc>
      </w:tr>
      <w:tr w:rsidR="008B057B" w:rsidRPr="00D72B1C" w:rsidTr="00CA637F">
        <w:trPr>
          <w:trHeight w:hRule="exact" w:val="397"/>
          <w:jc w:val="center"/>
        </w:trPr>
        <w:tc>
          <w:tcPr>
            <w:tcW w:w="397" w:type="dxa"/>
            <w:tcMar>
              <w:left w:w="0" w:type="dxa"/>
              <w:right w:w="0" w:type="dxa"/>
            </w:tcMar>
            <w:vAlign w:val="center"/>
          </w:tcPr>
          <w:p w:rsidR="008B057B" w:rsidRPr="005B1DB0" w:rsidRDefault="008B057B" w:rsidP="00A53795">
            <w:pPr>
              <w:jc w:val="center"/>
              <w:rPr>
                <w:rFonts w:ascii="Arial Narrow" w:hAnsi="Arial Narrow"/>
                <w:sz w:val="22"/>
                <w:szCs w:val="22"/>
                <w:lang w:val="el-GR"/>
              </w:rPr>
            </w:pPr>
            <w:r>
              <w:rPr>
                <w:rFonts w:ascii="Arial Narrow" w:hAnsi="Arial Narrow"/>
                <w:sz w:val="22"/>
                <w:szCs w:val="22"/>
                <w:lang w:val="el-GR"/>
              </w:rPr>
              <w:t>6</w:t>
            </w:r>
          </w:p>
        </w:tc>
        <w:tc>
          <w:tcPr>
            <w:tcW w:w="8895" w:type="dxa"/>
            <w:vAlign w:val="center"/>
          </w:tcPr>
          <w:p w:rsidR="008B057B" w:rsidRPr="00366FEB" w:rsidRDefault="008B057B" w:rsidP="007D2880">
            <w:pPr>
              <w:rPr>
                <w:rFonts w:ascii="Arial Narrow" w:eastAsiaTheme="minorHAnsi" w:hAnsi="Arial Narrow" w:cs="Arial"/>
                <w:sz w:val="22"/>
                <w:szCs w:val="22"/>
                <w:lang w:val="el-GR"/>
              </w:rPr>
            </w:pPr>
            <w:r>
              <w:rPr>
                <w:rFonts w:ascii="Arial Narrow" w:eastAsiaTheme="minorHAnsi" w:hAnsi="Arial Narrow" w:cs="Arial"/>
                <w:sz w:val="22"/>
                <w:szCs w:val="22"/>
                <w:lang w:val="el-GR"/>
              </w:rPr>
              <w:t xml:space="preserve">Έχει δυνατότητα </w:t>
            </w:r>
            <w:r w:rsidRPr="002F0096">
              <w:rPr>
                <w:rFonts w:ascii="Arial Narrow" w:eastAsiaTheme="minorHAnsi" w:hAnsi="Arial Narrow" w:cs="Arial"/>
                <w:sz w:val="22"/>
                <w:szCs w:val="22"/>
                <w:lang w:val="el-GR"/>
              </w:rPr>
              <w:t>αυτόματη</w:t>
            </w:r>
            <w:r>
              <w:rPr>
                <w:rFonts w:ascii="Arial Narrow" w:eastAsiaTheme="minorHAnsi" w:hAnsi="Arial Narrow" w:cs="Arial"/>
                <w:sz w:val="22"/>
                <w:szCs w:val="22"/>
                <w:lang w:val="el-GR"/>
              </w:rPr>
              <w:t>ς</w:t>
            </w:r>
            <w:r w:rsidRPr="002F0096">
              <w:rPr>
                <w:rFonts w:ascii="Arial Narrow" w:eastAsiaTheme="minorHAnsi" w:hAnsi="Arial Narrow" w:cs="Arial"/>
                <w:sz w:val="22"/>
                <w:szCs w:val="22"/>
                <w:lang w:val="el-GR"/>
              </w:rPr>
              <w:t>, απεριόριστη</w:t>
            </w:r>
            <w:r>
              <w:rPr>
                <w:rFonts w:ascii="Arial Narrow" w:eastAsiaTheme="minorHAnsi" w:hAnsi="Arial Narrow" w:cs="Arial"/>
                <w:sz w:val="22"/>
                <w:szCs w:val="22"/>
                <w:lang w:val="el-GR"/>
              </w:rPr>
              <w:t>ς</w:t>
            </w:r>
            <w:r w:rsidRPr="002F0096">
              <w:rPr>
                <w:rFonts w:ascii="Arial Narrow" w:eastAsiaTheme="minorHAnsi" w:hAnsi="Arial Narrow" w:cs="Arial"/>
                <w:sz w:val="22"/>
                <w:szCs w:val="22"/>
                <w:lang w:val="el-GR"/>
              </w:rPr>
              <w:t xml:space="preserve"> ηλεκτρονική</w:t>
            </w:r>
            <w:r>
              <w:rPr>
                <w:rFonts w:ascii="Arial Narrow" w:eastAsiaTheme="minorHAnsi" w:hAnsi="Arial Narrow" w:cs="Arial"/>
                <w:sz w:val="22"/>
                <w:szCs w:val="22"/>
                <w:lang w:val="el-GR"/>
              </w:rPr>
              <w:t>ς</w:t>
            </w:r>
            <w:r w:rsidRPr="002F0096">
              <w:rPr>
                <w:rFonts w:ascii="Arial Narrow" w:eastAsiaTheme="minorHAnsi" w:hAnsi="Arial Narrow" w:cs="Arial"/>
                <w:sz w:val="22"/>
                <w:szCs w:val="22"/>
                <w:lang w:val="el-GR"/>
              </w:rPr>
              <w:t xml:space="preserve"> σελιδοποίηση</w:t>
            </w:r>
            <w:r>
              <w:rPr>
                <w:rFonts w:ascii="Arial Narrow" w:eastAsiaTheme="minorHAnsi" w:hAnsi="Arial Narrow" w:cs="Arial"/>
                <w:sz w:val="22"/>
                <w:szCs w:val="22"/>
                <w:lang w:val="el-GR"/>
              </w:rPr>
              <w:t>ς</w:t>
            </w:r>
          </w:p>
        </w:tc>
        <w:tc>
          <w:tcPr>
            <w:tcW w:w="847" w:type="dxa"/>
            <w:vAlign w:val="center"/>
          </w:tcPr>
          <w:p w:rsidR="008B057B" w:rsidRDefault="008B057B" w:rsidP="00B752F3">
            <w:pPr>
              <w:ind w:left="-1177" w:firstLine="1177"/>
              <w:jc w:val="center"/>
              <w:rPr>
                <w:rFonts w:ascii="Arial Narrow" w:eastAsiaTheme="minorHAnsi" w:hAnsi="Arial Narrow" w:cs="Arial"/>
                <w:sz w:val="22"/>
                <w:szCs w:val="22"/>
                <w:lang w:val="el-GR"/>
              </w:rPr>
            </w:pPr>
          </w:p>
        </w:tc>
      </w:tr>
      <w:tr w:rsidR="008B057B" w:rsidRPr="00D72B1C" w:rsidTr="00CA637F">
        <w:trPr>
          <w:trHeight w:hRule="exact" w:val="624"/>
          <w:jc w:val="center"/>
        </w:trPr>
        <w:tc>
          <w:tcPr>
            <w:tcW w:w="397" w:type="dxa"/>
            <w:tcMar>
              <w:left w:w="0" w:type="dxa"/>
              <w:right w:w="0" w:type="dxa"/>
            </w:tcMar>
            <w:vAlign w:val="center"/>
          </w:tcPr>
          <w:p w:rsidR="008B057B" w:rsidRPr="002D7D2E" w:rsidRDefault="008B057B" w:rsidP="00A53795">
            <w:pPr>
              <w:jc w:val="center"/>
              <w:rPr>
                <w:rFonts w:ascii="Arial Narrow" w:hAnsi="Arial Narrow"/>
                <w:sz w:val="22"/>
                <w:szCs w:val="22"/>
                <w:lang w:val="el-GR"/>
              </w:rPr>
            </w:pPr>
            <w:r>
              <w:rPr>
                <w:rFonts w:ascii="Arial Narrow" w:hAnsi="Arial Narrow"/>
                <w:sz w:val="22"/>
                <w:szCs w:val="22"/>
                <w:lang w:val="el-GR"/>
              </w:rPr>
              <w:t>7</w:t>
            </w:r>
          </w:p>
        </w:tc>
        <w:tc>
          <w:tcPr>
            <w:tcW w:w="8895" w:type="dxa"/>
            <w:vAlign w:val="center"/>
          </w:tcPr>
          <w:p w:rsidR="008B057B" w:rsidRPr="00220A1A" w:rsidRDefault="008B057B" w:rsidP="00F60084">
            <w:pPr>
              <w:rPr>
                <w:rFonts w:ascii="Arial Narrow" w:hAnsi="Arial Narrow"/>
                <w:sz w:val="22"/>
                <w:szCs w:val="22"/>
                <w:lang w:val="el-GR"/>
              </w:rPr>
            </w:pPr>
            <w:r>
              <w:rPr>
                <w:rFonts w:ascii="Arial Narrow" w:hAnsi="Arial Narrow"/>
                <w:sz w:val="22"/>
                <w:szCs w:val="22"/>
                <w:lang w:val="el-GR"/>
              </w:rPr>
              <w:t>Διαθέτει τουλάχιστον τρεις (3) κασέτες χαρτιού (</w:t>
            </w:r>
            <w:r>
              <w:rPr>
                <w:rFonts w:ascii="Arial Narrow" w:hAnsi="Arial Narrow"/>
                <w:sz w:val="22"/>
                <w:szCs w:val="22"/>
                <w:lang w:val="en-US"/>
              </w:rPr>
              <w:t>trays</w:t>
            </w:r>
            <w:r>
              <w:rPr>
                <w:rFonts w:ascii="Arial Narrow" w:hAnsi="Arial Narrow"/>
                <w:sz w:val="22"/>
                <w:szCs w:val="22"/>
                <w:lang w:val="el-GR"/>
              </w:rPr>
              <w:t xml:space="preserve">) με </w:t>
            </w:r>
            <w:r w:rsidRPr="0056216C">
              <w:rPr>
                <w:rFonts w:ascii="Arial Narrow" w:hAnsi="Arial Narrow"/>
                <w:sz w:val="22"/>
                <w:szCs w:val="22"/>
                <w:lang w:val="el-GR"/>
              </w:rPr>
              <w:t>χωρητικότητα τουλάχιστον 500 φύλλ</w:t>
            </w:r>
            <w:r>
              <w:rPr>
                <w:rFonts w:ascii="Arial Narrow" w:hAnsi="Arial Narrow"/>
                <w:sz w:val="22"/>
                <w:szCs w:val="22"/>
                <w:lang w:val="el-GR"/>
              </w:rPr>
              <w:t>ων έκαστη και βοηθητική τροφοδοσία χαρτιού (</w:t>
            </w:r>
            <w:r>
              <w:rPr>
                <w:rFonts w:ascii="Arial Narrow" w:hAnsi="Arial Narrow"/>
                <w:sz w:val="22"/>
                <w:szCs w:val="22"/>
                <w:lang w:val="en-US"/>
              </w:rPr>
              <w:t>bypass</w:t>
            </w:r>
            <w:r>
              <w:rPr>
                <w:rFonts w:ascii="Arial Narrow" w:hAnsi="Arial Narrow"/>
                <w:sz w:val="22"/>
                <w:szCs w:val="22"/>
                <w:lang w:val="el-GR"/>
              </w:rPr>
              <w:t>)</w:t>
            </w:r>
            <w:r w:rsidRPr="00220A1A">
              <w:rPr>
                <w:rFonts w:ascii="Arial Narrow" w:hAnsi="Arial Narrow"/>
                <w:sz w:val="22"/>
                <w:szCs w:val="22"/>
                <w:lang w:val="el-GR"/>
              </w:rPr>
              <w:t xml:space="preserve"> </w:t>
            </w:r>
            <w:r>
              <w:rPr>
                <w:rFonts w:ascii="Arial Narrow" w:hAnsi="Arial Narrow"/>
                <w:sz w:val="22"/>
                <w:szCs w:val="22"/>
                <w:lang w:val="el-GR"/>
              </w:rPr>
              <w:t xml:space="preserve">τουλάχιστον </w:t>
            </w:r>
            <w:r w:rsidRPr="00220A1A">
              <w:rPr>
                <w:rFonts w:ascii="Arial Narrow" w:hAnsi="Arial Narrow"/>
                <w:sz w:val="22"/>
                <w:szCs w:val="22"/>
                <w:lang w:val="el-GR"/>
              </w:rPr>
              <w:t xml:space="preserve">100 </w:t>
            </w:r>
            <w:r>
              <w:rPr>
                <w:rFonts w:ascii="Arial Narrow" w:hAnsi="Arial Narrow"/>
                <w:sz w:val="22"/>
                <w:szCs w:val="22"/>
                <w:lang w:val="el-GR"/>
              </w:rPr>
              <w:t>φύλλων</w:t>
            </w:r>
          </w:p>
        </w:tc>
        <w:tc>
          <w:tcPr>
            <w:tcW w:w="847" w:type="dxa"/>
            <w:vAlign w:val="center"/>
          </w:tcPr>
          <w:p w:rsidR="008B057B" w:rsidRDefault="008B057B" w:rsidP="00B752F3">
            <w:pPr>
              <w:ind w:left="-1177" w:firstLine="1177"/>
              <w:jc w:val="center"/>
              <w:rPr>
                <w:rFonts w:ascii="Arial Narrow" w:hAnsi="Arial Narrow"/>
                <w:sz w:val="22"/>
                <w:szCs w:val="22"/>
                <w:lang w:val="el-GR"/>
              </w:rPr>
            </w:pPr>
          </w:p>
        </w:tc>
      </w:tr>
      <w:tr w:rsidR="008B057B" w:rsidRPr="00D72B1C" w:rsidTr="00CA637F">
        <w:trPr>
          <w:trHeight w:hRule="exact" w:val="624"/>
          <w:jc w:val="center"/>
        </w:trPr>
        <w:tc>
          <w:tcPr>
            <w:tcW w:w="397" w:type="dxa"/>
            <w:tcMar>
              <w:left w:w="0" w:type="dxa"/>
              <w:right w:w="0" w:type="dxa"/>
            </w:tcMar>
            <w:vAlign w:val="center"/>
          </w:tcPr>
          <w:p w:rsidR="008B057B" w:rsidRPr="004C0206" w:rsidRDefault="008B057B" w:rsidP="00A53795">
            <w:pPr>
              <w:jc w:val="center"/>
              <w:rPr>
                <w:rFonts w:ascii="Arial Narrow" w:hAnsi="Arial Narrow"/>
                <w:sz w:val="22"/>
                <w:szCs w:val="22"/>
                <w:lang w:val="el-GR"/>
              </w:rPr>
            </w:pPr>
            <w:r>
              <w:rPr>
                <w:rFonts w:ascii="Arial Narrow" w:hAnsi="Arial Narrow"/>
                <w:sz w:val="22"/>
                <w:szCs w:val="22"/>
                <w:lang w:val="el-GR"/>
              </w:rPr>
              <w:t>8</w:t>
            </w:r>
          </w:p>
        </w:tc>
        <w:tc>
          <w:tcPr>
            <w:tcW w:w="8895" w:type="dxa"/>
            <w:vAlign w:val="center"/>
          </w:tcPr>
          <w:p w:rsidR="008B057B" w:rsidRDefault="008B057B" w:rsidP="007D2880">
            <w:pPr>
              <w:rPr>
                <w:rFonts w:ascii="Arial Narrow" w:hAnsi="Arial Narrow"/>
                <w:sz w:val="22"/>
                <w:szCs w:val="22"/>
                <w:lang w:val="el-GR"/>
              </w:rPr>
            </w:pPr>
            <w:r>
              <w:rPr>
                <w:rFonts w:ascii="Arial Narrow" w:hAnsi="Arial Narrow"/>
                <w:sz w:val="22"/>
                <w:szCs w:val="22"/>
                <w:lang w:val="el-GR"/>
              </w:rPr>
              <w:t>Διαθέτει αυτόματο τροφοδότη πρωτοτύπων με αναστροφή φύλλων διπλής όψης (</w:t>
            </w:r>
            <w:r>
              <w:rPr>
                <w:rFonts w:ascii="Arial Narrow" w:hAnsi="Arial Narrow"/>
                <w:sz w:val="22"/>
                <w:szCs w:val="22"/>
                <w:lang w:val="en-US"/>
              </w:rPr>
              <w:t>RADF</w:t>
            </w:r>
            <w:r w:rsidRPr="000013D0">
              <w:rPr>
                <w:rFonts w:ascii="Arial Narrow" w:hAnsi="Arial Narrow"/>
                <w:sz w:val="22"/>
                <w:szCs w:val="22"/>
                <w:lang w:val="el-GR"/>
              </w:rPr>
              <w:t>)</w:t>
            </w:r>
            <w:r>
              <w:rPr>
                <w:rFonts w:ascii="Arial Narrow" w:hAnsi="Arial Narrow"/>
                <w:sz w:val="22"/>
                <w:szCs w:val="22"/>
                <w:lang w:val="el-GR"/>
              </w:rPr>
              <w:t xml:space="preserve">, τουλάχιστον </w:t>
            </w:r>
            <w:r w:rsidRPr="00534CE7">
              <w:rPr>
                <w:rFonts w:ascii="Arial Narrow" w:hAnsi="Arial Narrow"/>
                <w:sz w:val="22"/>
                <w:szCs w:val="22"/>
                <w:lang w:val="el-GR"/>
              </w:rPr>
              <w:t>10</w:t>
            </w:r>
            <w:r w:rsidRPr="007B602F">
              <w:rPr>
                <w:rFonts w:ascii="Arial Narrow" w:hAnsi="Arial Narrow"/>
                <w:sz w:val="22"/>
                <w:szCs w:val="22"/>
                <w:lang w:val="el-GR"/>
              </w:rPr>
              <w:t>0 φύλλων</w:t>
            </w:r>
            <w:r>
              <w:rPr>
                <w:rFonts w:ascii="Arial Narrow" w:hAnsi="Arial Narrow"/>
                <w:sz w:val="22"/>
                <w:szCs w:val="22"/>
                <w:lang w:val="el-GR"/>
              </w:rPr>
              <w:t xml:space="preserve"> </w:t>
            </w:r>
          </w:p>
        </w:tc>
        <w:tc>
          <w:tcPr>
            <w:tcW w:w="847" w:type="dxa"/>
            <w:vAlign w:val="center"/>
          </w:tcPr>
          <w:p w:rsidR="008B057B" w:rsidRDefault="008B057B" w:rsidP="00B752F3">
            <w:pPr>
              <w:ind w:left="-1177" w:firstLine="1177"/>
              <w:jc w:val="center"/>
              <w:rPr>
                <w:rFonts w:ascii="Arial Narrow" w:hAnsi="Arial Narrow"/>
                <w:sz w:val="22"/>
                <w:szCs w:val="22"/>
                <w:lang w:val="el-GR"/>
              </w:rPr>
            </w:pPr>
          </w:p>
        </w:tc>
      </w:tr>
      <w:tr w:rsidR="008B057B" w:rsidRPr="00D72B1C" w:rsidTr="00CA637F">
        <w:trPr>
          <w:trHeight w:hRule="exact" w:val="624"/>
          <w:jc w:val="center"/>
        </w:trPr>
        <w:tc>
          <w:tcPr>
            <w:tcW w:w="397" w:type="dxa"/>
            <w:tcMar>
              <w:left w:w="0" w:type="dxa"/>
              <w:right w:w="0" w:type="dxa"/>
            </w:tcMar>
            <w:vAlign w:val="center"/>
          </w:tcPr>
          <w:p w:rsidR="008B057B" w:rsidRPr="007B602F" w:rsidRDefault="008B057B" w:rsidP="00A53795">
            <w:pPr>
              <w:jc w:val="center"/>
              <w:rPr>
                <w:rFonts w:ascii="Arial Narrow" w:hAnsi="Arial Narrow" w:cs="Arial"/>
                <w:sz w:val="22"/>
                <w:szCs w:val="22"/>
                <w:lang w:val="el-GR"/>
              </w:rPr>
            </w:pPr>
            <w:r>
              <w:rPr>
                <w:rFonts w:ascii="Arial Narrow" w:hAnsi="Arial Narrow" w:cs="Arial"/>
                <w:sz w:val="22"/>
                <w:szCs w:val="22"/>
                <w:lang w:val="el-GR"/>
              </w:rPr>
              <w:t>9</w:t>
            </w:r>
          </w:p>
        </w:tc>
        <w:tc>
          <w:tcPr>
            <w:tcW w:w="8895" w:type="dxa"/>
            <w:vAlign w:val="center"/>
          </w:tcPr>
          <w:p w:rsidR="008B057B" w:rsidRPr="00366FEB" w:rsidRDefault="008B057B" w:rsidP="00F60084">
            <w:pPr>
              <w:rPr>
                <w:rFonts w:ascii="Arial Narrow" w:hAnsi="Arial Narrow"/>
                <w:sz w:val="22"/>
                <w:szCs w:val="22"/>
                <w:lang w:val="el-GR"/>
              </w:rPr>
            </w:pPr>
            <w:r w:rsidRPr="00366FEB">
              <w:rPr>
                <w:rFonts w:ascii="Arial Narrow" w:eastAsiaTheme="minorHAnsi" w:hAnsi="Arial Narrow" w:cs="Arial"/>
                <w:sz w:val="22"/>
                <w:szCs w:val="22"/>
                <w:lang w:val="el-GR"/>
              </w:rPr>
              <w:t>Έχει δυνατότητα μεγέθυνσης/σμίκρυνσης (</w:t>
            </w:r>
            <w:r w:rsidRPr="00366FEB">
              <w:rPr>
                <w:rFonts w:ascii="Arial Narrow" w:eastAsiaTheme="minorHAnsi" w:hAnsi="Arial Narrow" w:cs="Arial"/>
                <w:sz w:val="22"/>
                <w:szCs w:val="22"/>
                <w:lang w:val="en-US"/>
              </w:rPr>
              <w:t>zoom</w:t>
            </w:r>
            <w:r>
              <w:rPr>
                <w:rFonts w:ascii="Arial Narrow" w:eastAsiaTheme="minorHAnsi" w:hAnsi="Arial Narrow" w:cs="Arial"/>
                <w:sz w:val="22"/>
                <w:szCs w:val="22"/>
                <w:lang w:val="el-GR"/>
              </w:rPr>
              <w:t>) εγγράφων (25-</w:t>
            </w:r>
            <w:r w:rsidRPr="00F60084">
              <w:rPr>
                <w:rFonts w:ascii="Arial Narrow" w:eastAsiaTheme="minorHAnsi" w:hAnsi="Arial Narrow" w:cs="Arial"/>
                <w:sz w:val="22"/>
                <w:szCs w:val="22"/>
                <w:lang w:val="el-GR"/>
              </w:rPr>
              <w:t>4</w:t>
            </w:r>
            <w:r w:rsidRPr="00366FEB">
              <w:rPr>
                <w:rFonts w:ascii="Arial Narrow" w:eastAsiaTheme="minorHAnsi" w:hAnsi="Arial Narrow" w:cs="Arial"/>
                <w:sz w:val="22"/>
                <w:szCs w:val="22"/>
                <w:lang w:val="el-GR"/>
              </w:rPr>
              <w:t>00%)</w:t>
            </w:r>
            <w:r>
              <w:rPr>
                <w:rFonts w:ascii="Arial Narrow" w:eastAsiaTheme="minorHAnsi" w:hAnsi="Arial Narrow" w:cs="Arial"/>
                <w:sz w:val="22"/>
                <w:szCs w:val="22"/>
                <w:lang w:val="el-GR"/>
              </w:rPr>
              <w:t xml:space="preserve"> αυτόματα </w:t>
            </w:r>
            <w:r w:rsidRPr="00366FEB">
              <w:rPr>
                <w:rFonts w:ascii="Arial Narrow" w:eastAsiaTheme="minorHAnsi" w:hAnsi="Arial Narrow" w:cs="Arial"/>
                <w:sz w:val="22"/>
                <w:szCs w:val="22"/>
                <w:lang w:val="el-GR"/>
              </w:rPr>
              <w:t>σε προκαθορισμένα βήματα ή χειροκίνητα</w:t>
            </w:r>
          </w:p>
        </w:tc>
        <w:tc>
          <w:tcPr>
            <w:tcW w:w="847" w:type="dxa"/>
            <w:vAlign w:val="center"/>
          </w:tcPr>
          <w:p w:rsidR="008B057B" w:rsidRPr="00366FEB" w:rsidRDefault="008B057B" w:rsidP="00B752F3">
            <w:pPr>
              <w:ind w:left="-1177" w:firstLine="1177"/>
              <w:jc w:val="center"/>
              <w:rPr>
                <w:rFonts w:ascii="Arial Narrow" w:eastAsiaTheme="minorHAnsi" w:hAnsi="Arial Narrow" w:cs="Arial"/>
                <w:sz w:val="22"/>
                <w:szCs w:val="22"/>
                <w:lang w:val="el-GR"/>
              </w:rPr>
            </w:pPr>
          </w:p>
        </w:tc>
      </w:tr>
      <w:tr w:rsidR="008B057B" w:rsidRPr="00D72B1C" w:rsidTr="00CA637F">
        <w:trPr>
          <w:trHeight w:hRule="exact" w:val="397"/>
          <w:jc w:val="center"/>
        </w:trPr>
        <w:tc>
          <w:tcPr>
            <w:tcW w:w="397" w:type="dxa"/>
            <w:tcMar>
              <w:left w:w="0" w:type="dxa"/>
              <w:right w:w="0" w:type="dxa"/>
            </w:tcMar>
            <w:vAlign w:val="center"/>
          </w:tcPr>
          <w:p w:rsidR="008B057B" w:rsidRPr="008C0EE2" w:rsidRDefault="008B057B" w:rsidP="00A53795">
            <w:pPr>
              <w:jc w:val="center"/>
              <w:rPr>
                <w:rFonts w:ascii="Arial Narrow" w:hAnsi="Arial Narrow"/>
                <w:sz w:val="22"/>
                <w:szCs w:val="22"/>
                <w:lang w:val="el-GR"/>
              </w:rPr>
            </w:pPr>
            <w:r>
              <w:rPr>
                <w:rFonts w:ascii="Arial Narrow" w:hAnsi="Arial Narrow"/>
                <w:sz w:val="22"/>
                <w:szCs w:val="22"/>
                <w:lang w:val="el-GR"/>
              </w:rPr>
              <w:t>10</w:t>
            </w:r>
          </w:p>
        </w:tc>
        <w:tc>
          <w:tcPr>
            <w:tcW w:w="8895" w:type="dxa"/>
            <w:vAlign w:val="center"/>
          </w:tcPr>
          <w:p w:rsidR="008B057B" w:rsidRDefault="008B057B" w:rsidP="007D2880">
            <w:pPr>
              <w:rPr>
                <w:rFonts w:ascii="Arial Narrow" w:hAnsi="Arial Narrow"/>
                <w:sz w:val="22"/>
                <w:szCs w:val="22"/>
                <w:lang w:val="el-GR"/>
              </w:rPr>
            </w:pPr>
            <w:r>
              <w:rPr>
                <w:rFonts w:ascii="Arial Narrow" w:hAnsi="Arial Narrow"/>
                <w:sz w:val="22"/>
                <w:szCs w:val="22"/>
                <w:lang w:val="el-GR"/>
              </w:rPr>
              <w:t>Δ</w:t>
            </w:r>
            <w:r w:rsidRPr="00FB0440">
              <w:rPr>
                <w:rFonts w:ascii="Arial Narrow" w:hAnsi="Arial Narrow"/>
                <w:sz w:val="22"/>
                <w:szCs w:val="22"/>
                <w:lang w:val="el-GR"/>
              </w:rPr>
              <w:t>ιαθέτει σύστημα υψηλής αντ</w:t>
            </w:r>
            <w:r>
              <w:rPr>
                <w:rFonts w:ascii="Arial Narrow" w:hAnsi="Arial Narrow"/>
                <w:sz w:val="22"/>
                <w:szCs w:val="22"/>
                <w:lang w:val="el-GR"/>
              </w:rPr>
              <w:t>ίθεσης (</w:t>
            </w:r>
            <w:proofErr w:type="spellStart"/>
            <w:r>
              <w:rPr>
                <w:rFonts w:ascii="Arial Narrow" w:hAnsi="Arial Narrow"/>
                <w:sz w:val="22"/>
                <w:szCs w:val="22"/>
                <w:lang w:val="el-GR"/>
              </w:rPr>
              <w:t>contrast</w:t>
            </w:r>
            <w:proofErr w:type="spellEnd"/>
            <w:r>
              <w:rPr>
                <w:rFonts w:ascii="Arial Narrow" w:hAnsi="Arial Narrow"/>
                <w:sz w:val="22"/>
                <w:szCs w:val="22"/>
                <w:lang w:val="el-GR"/>
              </w:rPr>
              <w:t xml:space="preserve">) με αυτόματη και </w:t>
            </w:r>
            <w:r w:rsidRPr="00FB0440">
              <w:rPr>
                <w:rFonts w:ascii="Arial Narrow" w:hAnsi="Arial Narrow"/>
                <w:sz w:val="22"/>
                <w:szCs w:val="22"/>
                <w:lang w:val="el-GR"/>
              </w:rPr>
              <w:t>χε</w:t>
            </w:r>
            <w:r>
              <w:rPr>
                <w:rFonts w:ascii="Arial Narrow" w:hAnsi="Arial Narrow"/>
                <w:sz w:val="22"/>
                <w:szCs w:val="22"/>
                <w:lang w:val="el-GR"/>
              </w:rPr>
              <w:t>ιροκίνητη ρύθμιση φωτεινότητας</w:t>
            </w:r>
          </w:p>
        </w:tc>
        <w:tc>
          <w:tcPr>
            <w:tcW w:w="847" w:type="dxa"/>
            <w:vAlign w:val="center"/>
          </w:tcPr>
          <w:p w:rsidR="008B057B" w:rsidRDefault="008B057B" w:rsidP="00B752F3">
            <w:pPr>
              <w:ind w:left="-1177" w:firstLine="1177"/>
              <w:jc w:val="center"/>
              <w:rPr>
                <w:rFonts w:ascii="Arial Narrow" w:hAnsi="Arial Narrow"/>
                <w:sz w:val="22"/>
                <w:szCs w:val="22"/>
                <w:lang w:val="el-GR"/>
              </w:rPr>
            </w:pPr>
          </w:p>
        </w:tc>
      </w:tr>
      <w:tr w:rsidR="008B057B" w:rsidRPr="00D72B1C" w:rsidTr="00CA637F">
        <w:trPr>
          <w:trHeight w:val="909"/>
          <w:jc w:val="center"/>
        </w:trPr>
        <w:tc>
          <w:tcPr>
            <w:tcW w:w="397" w:type="dxa"/>
            <w:tcMar>
              <w:left w:w="0" w:type="dxa"/>
              <w:right w:w="0" w:type="dxa"/>
            </w:tcMar>
            <w:vAlign w:val="center"/>
          </w:tcPr>
          <w:p w:rsidR="008B057B" w:rsidRPr="005B1DB0" w:rsidRDefault="008B057B" w:rsidP="008B057B">
            <w:pPr>
              <w:jc w:val="center"/>
              <w:rPr>
                <w:rFonts w:ascii="Arial Narrow" w:hAnsi="Arial Narrow"/>
                <w:sz w:val="22"/>
                <w:szCs w:val="22"/>
                <w:lang w:val="el-GR"/>
              </w:rPr>
            </w:pPr>
            <w:r>
              <w:rPr>
                <w:rFonts w:ascii="Arial Narrow" w:hAnsi="Arial Narrow"/>
                <w:sz w:val="22"/>
                <w:szCs w:val="22"/>
                <w:lang w:val="el-GR"/>
              </w:rPr>
              <w:t>11</w:t>
            </w:r>
          </w:p>
        </w:tc>
        <w:tc>
          <w:tcPr>
            <w:tcW w:w="8895" w:type="dxa"/>
            <w:vAlign w:val="center"/>
          </w:tcPr>
          <w:p w:rsidR="008B057B" w:rsidRPr="00E019EB" w:rsidRDefault="008B057B" w:rsidP="005570F7">
            <w:pPr>
              <w:rPr>
                <w:rFonts w:ascii="Arial Narrow" w:hAnsi="Arial Narrow"/>
                <w:sz w:val="22"/>
                <w:szCs w:val="22"/>
                <w:lang w:val="el-GR"/>
              </w:rPr>
            </w:pPr>
            <w:r>
              <w:rPr>
                <w:rFonts w:ascii="Arial Narrow" w:hAnsi="Arial Narrow"/>
                <w:sz w:val="22"/>
                <w:szCs w:val="22"/>
                <w:lang w:val="el-GR"/>
              </w:rPr>
              <w:t>Διαθέτει</w:t>
            </w:r>
            <w:r w:rsidRPr="007B602F">
              <w:rPr>
                <w:rFonts w:ascii="Arial Narrow" w:hAnsi="Arial Narrow"/>
                <w:sz w:val="22"/>
                <w:szCs w:val="22"/>
                <w:lang w:val="el-GR"/>
              </w:rPr>
              <w:t xml:space="preserve"> </w:t>
            </w:r>
            <w:r>
              <w:rPr>
                <w:rFonts w:ascii="Arial Narrow" w:hAnsi="Arial Narrow"/>
                <w:sz w:val="22"/>
                <w:szCs w:val="22"/>
                <w:lang w:val="el-GR"/>
              </w:rPr>
              <w:t>ενσωματωμένο</w:t>
            </w:r>
            <w:r w:rsidRPr="003E35E4">
              <w:rPr>
                <w:rFonts w:ascii="Arial Narrow" w:hAnsi="Arial Narrow"/>
                <w:sz w:val="22"/>
                <w:szCs w:val="22"/>
                <w:lang w:val="el-GR"/>
              </w:rPr>
              <w:t xml:space="preserve"> διαχειριστή εκτυπώσεων (</w:t>
            </w:r>
            <w:r w:rsidRPr="003E35E4">
              <w:rPr>
                <w:rFonts w:ascii="Arial Narrow" w:hAnsi="Arial Narrow"/>
                <w:sz w:val="22"/>
                <w:szCs w:val="22"/>
                <w:lang w:val="en-US"/>
              </w:rPr>
              <w:t>print</w:t>
            </w:r>
            <w:r w:rsidRPr="003E35E4">
              <w:rPr>
                <w:rFonts w:ascii="Arial Narrow" w:hAnsi="Arial Narrow"/>
                <w:sz w:val="22"/>
                <w:szCs w:val="22"/>
                <w:lang w:val="el-GR"/>
              </w:rPr>
              <w:t xml:space="preserve"> </w:t>
            </w:r>
            <w:r w:rsidRPr="003E35E4">
              <w:rPr>
                <w:rFonts w:ascii="Arial Narrow" w:hAnsi="Arial Narrow"/>
                <w:sz w:val="22"/>
                <w:szCs w:val="22"/>
                <w:lang w:val="en-US"/>
              </w:rPr>
              <w:t>controller</w:t>
            </w:r>
            <w:r w:rsidRPr="003E35E4">
              <w:rPr>
                <w:rFonts w:ascii="Arial Narrow" w:hAnsi="Arial Narrow"/>
                <w:sz w:val="22"/>
                <w:szCs w:val="22"/>
                <w:lang w:val="el-GR"/>
              </w:rPr>
              <w:t>) για άμεση σύνδεση με δίκτυο Η/Υ, χωρίς επιπλέον προαιρετικό εξοπλισμό</w:t>
            </w:r>
            <w:r>
              <w:rPr>
                <w:rFonts w:ascii="Arial Narrow" w:hAnsi="Arial Narrow"/>
                <w:sz w:val="22"/>
                <w:szCs w:val="22"/>
                <w:lang w:val="el-GR"/>
              </w:rPr>
              <w:t>,</w:t>
            </w:r>
            <w:r w:rsidRPr="003E35E4">
              <w:rPr>
                <w:rFonts w:ascii="Arial Narrow" w:hAnsi="Arial Narrow"/>
                <w:sz w:val="22"/>
                <w:szCs w:val="22"/>
                <w:lang w:val="el-GR"/>
              </w:rPr>
              <w:t xml:space="preserve"> ώστε να λειτουργεί</w:t>
            </w:r>
            <w:r>
              <w:rPr>
                <w:rFonts w:ascii="Arial Narrow" w:hAnsi="Arial Narrow"/>
                <w:sz w:val="22"/>
                <w:szCs w:val="22"/>
                <w:lang w:val="el-GR"/>
              </w:rPr>
              <w:t xml:space="preserve"> ως</w:t>
            </w:r>
            <w:r w:rsidRPr="003E35E4">
              <w:rPr>
                <w:rFonts w:ascii="Arial Narrow" w:hAnsi="Arial Narrow"/>
                <w:sz w:val="22"/>
                <w:szCs w:val="22"/>
                <w:lang w:val="el-GR"/>
              </w:rPr>
              <w:t xml:space="preserve"> </w:t>
            </w:r>
            <w:r w:rsidRPr="007F6A01">
              <w:rPr>
                <w:rFonts w:ascii="Arial Narrow" w:hAnsi="Arial Narrow"/>
                <w:b/>
                <w:sz w:val="22"/>
                <w:szCs w:val="22"/>
                <w:lang w:val="el-GR"/>
              </w:rPr>
              <w:t>δικτυακός εκτυπωτής</w:t>
            </w:r>
            <w:r w:rsidRPr="007B602F">
              <w:rPr>
                <w:rFonts w:ascii="Arial Narrow" w:hAnsi="Arial Narrow"/>
                <w:sz w:val="22"/>
                <w:szCs w:val="22"/>
                <w:lang w:val="el-GR"/>
              </w:rPr>
              <w:t xml:space="preserve"> </w:t>
            </w:r>
            <w:r>
              <w:rPr>
                <w:rFonts w:ascii="Arial Narrow" w:hAnsi="Arial Narrow"/>
                <w:sz w:val="22"/>
                <w:szCs w:val="22"/>
                <w:lang w:val="el-GR"/>
              </w:rPr>
              <w:t xml:space="preserve">και </w:t>
            </w:r>
            <w:r w:rsidRPr="007F6A01">
              <w:rPr>
                <w:rFonts w:ascii="Arial Narrow" w:hAnsi="Arial Narrow"/>
                <w:b/>
                <w:sz w:val="22"/>
                <w:szCs w:val="22"/>
                <w:lang w:val="el-GR"/>
              </w:rPr>
              <w:t>δικτυακός σαρωτής</w:t>
            </w:r>
            <w:r w:rsidRPr="007B602F">
              <w:rPr>
                <w:rFonts w:ascii="Arial Narrow" w:hAnsi="Arial Narrow"/>
                <w:sz w:val="22"/>
                <w:szCs w:val="22"/>
                <w:lang w:val="el-GR"/>
              </w:rPr>
              <w:t xml:space="preserve"> </w:t>
            </w:r>
            <w:r>
              <w:rPr>
                <w:rFonts w:ascii="Arial Narrow" w:hAnsi="Arial Narrow"/>
                <w:sz w:val="22"/>
                <w:szCs w:val="22"/>
                <w:lang w:val="el-GR"/>
              </w:rPr>
              <w:t>(έγχρωμος), με πολλαπλές δυνατότητες αποστολής σαρωμένων εγγράφων (</w:t>
            </w:r>
            <w:r w:rsidRPr="00E019EB">
              <w:rPr>
                <w:rFonts w:ascii="Arial Narrow" w:hAnsi="Arial Narrow"/>
                <w:sz w:val="22"/>
                <w:szCs w:val="22"/>
                <w:lang w:val="en-US"/>
              </w:rPr>
              <w:t>scan</w:t>
            </w:r>
            <w:r>
              <w:rPr>
                <w:rFonts w:ascii="Arial Narrow" w:hAnsi="Arial Narrow"/>
                <w:sz w:val="22"/>
                <w:szCs w:val="22"/>
                <w:lang w:val="el-GR"/>
              </w:rPr>
              <w:t xml:space="preserve"> </w:t>
            </w:r>
            <w:r w:rsidRPr="00E019EB">
              <w:rPr>
                <w:rFonts w:ascii="Arial Narrow" w:hAnsi="Arial Narrow"/>
                <w:sz w:val="22"/>
                <w:szCs w:val="22"/>
                <w:lang w:val="en-US"/>
              </w:rPr>
              <w:t>to</w:t>
            </w:r>
            <w:r>
              <w:rPr>
                <w:rFonts w:ascii="Arial Narrow" w:hAnsi="Arial Narrow"/>
                <w:sz w:val="22"/>
                <w:szCs w:val="22"/>
                <w:lang w:val="el-GR"/>
              </w:rPr>
              <w:t xml:space="preserve">: </w:t>
            </w:r>
            <w:r w:rsidRPr="00E019EB">
              <w:rPr>
                <w:rFonts w:ascii="Arial Narrow" w:hAnsi="Arial Narrow"/>
                <w:sz w:val="22"/>
                <w:szCs w:val="22"/>
                <w:lang w:val="en-US"/>
              </w:rPr>
              <w:t>email</w:t>
            </w:r>
            <w:r w:rsidRPr="00E019EB">
              <w:rPr>
                <w:rFonts w:ascii="Arial Narrow" w:hAnsi="Arial Narrow"/>
                <w:sz w:val="22"/>
                <w:szCs w:val="22"/>
                <w:lang w:val="el-GR"/>
              </w:rPr>
              <w:t>,</w:t>
            </w:r>
            <w:r>
              <w:rPr>
                <w:rFonts w:ascii="Arial Narrow" w:hAnsi="Arial Narrow"/>
                <w:sz w:val="22"/>
                <w:szCs w:val="22"/>
                <w:lang w:val="el-GR"/>
              </w:rPr>
              <w:t xml:space="preserve"> </w:t>
            </w:r>
            <w:r w:rsidRPr="00E019EB">
              <w:rPr>
                <w:rFonts w:ascii="Arial Narrow" w:hAnsi="Arial Narrow"/>
                <w:sz w:val="22"/>
                <w:szCs w:val="22"/>
                <w:lang w:val="en-US"/>
              </w:rPr>
              <w:t>USB</w:t>
            </w:r>
            <w:r w:rsidRPr="00E019EB">
              <w:rPr>
                <w:rFonts w:ascii="Arial Narrow" w:hAnsi="Arial Narrow"/>
                <w:sz w:val="22"/>
                <w:szCs w:val="22"/>
                <w:lang w:val="el-GR"/>
              </w:rPr>
              <w:t xml:space="preserve">, </w:t>
            </w:r>
            <w:r>
              <w:rPr>
                <w:rFonts w:ascii="Arial Narrow" w:hAnsi="Arial Narrow"/>
                <w:sz w:val="22"/>
                <w:szCs w:val="22"/>
                <w:lang w:val="en-US"/>
              </w:rPr>
              <w:t>folder</w:t>
            </w:r>
            <w:r w:rsidRPr="00FE748C">
              <w:rPr>
                <w:rFonts w:ascii="Arial Narrow" w:hAnsi="Arial Narrow"/>
                <w:sz w:val="22"/>
                <w:szCs w:val="22"/>
                <w:lang w:val="el-GR"/>
              </w:rPr>
              <w:t xml:space="preserve"> </w:t>
            </w:r>
            <w:r>
              <w:rPr>
                <w:rFonts w:ascii="Arial Narrow" w:hAnsi="Arial Narrow"/>
                <w:sz w:val="22"/>
                <w:szCs w:val="22"/>
                <w:lang w:val="el-GR"/>
              </w:rPr>
              <w:t>κ.ά.)</w:t>
            </w:r>
          </w:p>
        </w:tc>
        <w:tc>
          <w:tcPr>
            <w:tcW w:w="847" w:type="dxa"/>
            <w:vAlign w:val="center"/>
          </w:tcPr>
          <w:p w:rsidR="008B057B" w:rsidRDefault="008B057B" w:rsidP="008B057B">
            <w:pPr>
              <w:ind w:left="-1177" w:firstLine="1177"/>
              <w:jc w:val="center"/>
              <w:rPr>
                <w:rFonts w:ascii="Arial Narrow" w:hAnsi="Arial Narrow"/>
                <w:sz w:val="22"/>
                <w:szCs w:val="22"/>
                <w:lang w:val="el-GR"/>
              </w:rPr>
            </w:pPr>
          </w:p>
        </w:tc>
      </w:tr>
      <w:tr w:rsidR="008B057B" w:rsidRPr="00D72B1C" w:rsidTr="00CA637F">
        <w:trPr>
          <w:trHeight w:hRule="exact" w:val="397"/>
          <w:jc w:val="center"/>
        </w:trPr>
        <w:tc>
          <w:tcPr>
            <w:tcW w:w="397" w:type="dxa"/>
            <w:tcMar>
              <w:left w:w="0" w:type="dxa"/>
              <w:right w:w="0" w:type="dxa"/>
            </w:tcMar>
            <w:vAlign w:val="center"/>
          </w:tcPr>
          <w:p w:rsidR="008B057B" w:rsidRPr="005B1DB0" w:rsidRDefault="008B057B" w:rsidP="00A53795">
            <w:pPr>
              <w:jc w:val="center"/>
              <w:rPr>
                <w:rFonts w:ascii="Arial Narrow" w:hAnsi="Arial Narrow"/>
                <w:sz w:val="22"/>
                <w:szCs w:val="22"/>
                <w:lang w:val="el-GR"/>
              </w:rPr>
            </w:pPr>
            <w:r>
              <w:rPr>
                <w:rFonts w:ascii="Arial Narrow" w:hAnsi="Arial Narrow"/>
                <w:sz w:val="22"/>
                <w:szCs w:val="22"/>
                <w:lang w:val="el-GR"/>
              </w:rPr>
              <w:t>12</w:t>
            </w:r>
          </w:p>
        </w:tc>
        <w:tc>
          <w:tcPr>
            <w:tcW w:w="8895" w:type="dxa"/>
            <w:vAlign w:val="center"/>
          </w:tcPr>
          <w:p w:rsidR="008B057B" w:rsidRDefault="008B057B" w:rsidP="007D2880">
            <w:pPr>
              <w:rPr>
                <w:rFonts w:ascii="Arial Narrow" w:hAnsi="Arial Narrow"/>
                <w:spacing w:val="-6"/>
                <w:sz w:val="22"/>
                <w:szCs w:val="22"/>
                <w:lang w:val="el-GR"/>
              </w:rPr>
            </w:pPr>
            <w:r>
              <w:rPr>
                <w:rFonts w:ascii="Arial Narrow" w:hAnsi="Arial Narrow"/>
                <w:sz w:val="22"/>
                <w:szCs w:val="22"/>
                <w:lang w:val="el-GR"/>
              </w:rPr>
              <w:t>Έχει γ</w:t>
            </w:r>
            <w:r w:rsidRPr="00C20B1F">
              <w:rPr>
                <w:rFonts w:ascii="Arial Narrow" w:hAnsi="Arial Narrow"/>
                <w:sz w:val="22"/>
                <w:szCs w:val="22"/>
                <w:lang w:val="el-GR"/>
              </w:rPr>
              <w:t xml:space="preserve">λώσσα περιγραφής σελίδας </w:t>
            </w:r>
            <w:r w:rsidRPr="00C20B1F">
              <w:rPr>
                <w:rFonts w:ascii="Arial Narrow" w:hAnsi="Arial Narrow"/>
                <w:sz w:val="22"/>
                <w:szCs w:val="22"/>
                <w:lang w:val="en-US"/>
              </w:rPr>
              <w:t>PCL</w:t>
            </w:r>
            <w:r w:rsidRPr="00C20B1F">
              <w:rPr>
                <w:rFonts w:ascii="Arial Narrow" w:hAnsi="Arial Narrow"/>
                <w:sz w:val="22"/>
                <w:szCs w:val="22"/>
                <w:lang w:val="el-GR"/>
              </w:rPr>
              <w:t xml:space="preserve"> 6</w:t>
            </w:r>
            <w:r w:rsidRPr="00C20B1F">
              <w:rPr>
                <w:rFonts w:ascii="Arial Narrow" w:hAnsi="Arial Narrow"/>
                <w:sz w:val="22"/>
                <w:szCs w:val="22"/>
                <w:lang w:val="en-US"/>
              </w:rPr>
              <w:t>c</w:t>
            </w:r>
            <w:r w:rsidRPr="00C20B1F">
              <w:rPr>
                <w:rFonts w:ascii="Arial Narrow" w:hAnsi="Arial Narrow"/>
                <w:sz w:val="22"/>
                <w:szCs w:val="22"/>
                <w:lang w:val="el-GR"/>
              </w:rPr>
              <w:t xml:space="preserve">, </w:t>
            </w:r>
            <w:proofErr w:type="spellStart"/>
            <w:r w:rsidRPr="00C20B1F">
              <w:rPr>
                <w:rFonts w:ascii="Arial Narrow" w:hAnsi="Arial Narrow"/>
                <w:sz w:val="22"/>
                <w:szCs w:val="22"/>
                <w:lang w:val="en-US"/>
              </w:rPr>
              <w:t>Postcript</w:t>
            </w:r>
            <w:proofErr w:type="spellEnd"/>
            <w:r w:rsidRPr="00C20B1F">
              <w:rPr>
                <w:rFonts w:ascii="Arial Narrow" w:hAnsi="Arial Narrow"/>
                <w:sz w:val="22"/>
                <w:szCs w:val="22"/>
                <w:lang w:val="el-GR"/>
              </w:rPr>
              <w:t xml:space="preserve"> 3</w:t>
            </w:r>
          </w:p>
        </w:tc>
        <w:tc>
          <w:tcPr>
            <w:tcW w:w="847" w:type="dxa"/>
            <w:vAlign w:val="center"/>
          </w:tcPr>
          <w:p w:rsidR="008B057B" w:rsidRDefault="008B057B" w:rsidP="00B752F3">
            <w:pPr>
              <w:ind w:left="-1177" w:firstLine="1177"/>
              <w:jc w:val="center"/>
              <w:rPr>
                <w:rFonts w:ascii="Arial Narrow" w:hAnsi="Arial Narrow"/>
                <w:sz w:val="22"/>
                <w:szCs w:val="22"/>
                <w:lang w:val="el-GR"/>
              </w:rPr>
            </w:pPr>
          </w:p>
        </w:tc>
      </w:tr>
      <w:tr w:rsidR="008B057B" w:rsidRPr="00D72B1C" w:rsidTr="00CA637F">
        <w:trPr>
          <w:trHeight w:hRule="exact" w:val="624"/>
          <w:jc w:val="center"/>
        </w:trPr>
        <w:tc>
          <w:tcPr>
            <w:tcW w:w="397" w:type="dxa"/>
            <w:tcMar>
              <w:left w:w="0" w:type="dxa"/>
              <w:right w:w="0" w:type="dxa"/>
            </w:tcMar>
            <w:vAlign w:val="center"/>
          </w:tcPr>
          <w:p w:rsidR="008B057B" w:rsidRPr="004C0206" w:rsidRDefault="008B057B" w:rsidP="00A53795">
            <w:pPr>
              <w:jc w:val="center"/>
              <w:rPr>
                <w:rFonts w:ascii="Arial Narrow" w:hAnsi="Arial Narrow"/>
                <w:sz w:val="22"/>
                <w:szCs w:val="22"/>
                <w:lang w:val="el-GR"/>
              </w:rPr>
            </w:pPr>
            <w:r>
              <w:rPr>
                <w:rFonts w:ascii="Arial Narrow" w:hAnsi="Arial Narrow"/>
                <w:sz w:val="22"/>
                <w:szCs w:val="22"/>
                <w:lang w:val="el-GR"/>
              </w:rPr>
              <w:t>13</w:t>
            </w:r>
          </w:p>
        </w:tc>
        <w:tc>
          <w:tcPr>
            <w:tcW w:w="8895" w:type="dxa"/>
            <w:vAlign w:val="center"/>
          </w:tcPr>
          <w:p w:rsidR="008B057B" w:rsidRPr="005570F7" w:rsidRDefault="008B057B" w:rsidP="00A411FD">
            <w:pPr>
              <w:rPr>
                <w:rFonts w:ascii="Arial Narrow" w:hAnsi="Arial Narrow"/>
                <w:sz w:val="22"/>
                <w:szCs w:val="22"/>
                <w:lang w:val="el-GR"/>
              </w:rPr>
            </w:pPr>
            <w:r w:rsidRPr="005570F7">
              <w:rPr>
                <w:rFonts w:ascii="Arial Narrow" w:hAnsi="Arial Narrow"/>
                <w:sz w:val="22"/>
                <w:szCs w:val="22"/>
                <w:lang w:val="el-GR"/>
              </w:rPr>
              <w:t xml:space="preserve">Διαθέτει μνήμη τουλάχιστον 1 </w:t>
            </w:r>
            <w:r w:rsidRPr="005570F7">
              <w:rPr>
                <w:rFonts w:ascii="Arial Narrow" w:hAnsi="Arial Narrow"/>
                <w:sz w:val="22"/>
                <w:szCs w:val="22"/>
                <w:lang w:val="en-US"/>
              </w:rPr>
              <w:t>GB</w:t>
            </w:r>
            <w:r w:rsidR="005570F7" w:rsidRPr="005570F7">
              <w:rPr>
                <w:rFonts w:ascii="Arial Narrow" w:hAnsi="Arial Narrow"/>
                <w:sz w:val="22"/>
                <w:szCs w:val="22"/>
                <w:lang w:val="el-GR"/>
              </w:rPr>
              <w:t xml:space="preserve"> </w:t>
            </w:r>
            <w:r w:rsidR="00EE22D7">
              <w:rPr>
                <w:rFonts w:ascii="Arial Narrow" w:hAnsi="Arial Narrow"/>
                <w:sz w:val="22"/>
                <w:szCs w:val="22"/>
                <w:lang w:val="el-GR"/>
              </w:rPr>
              <w:t xml:space="preserve">και </w:t>
            </w:r>
            <w:r w:rsidR="005570F7" w:rsidRPr="005570F7">
              <w:rPr>
                <w:rFonts w:ascii="Arial Narrow" w:hAnsi="Arial Narrow"/>
                <w:sz w:val="22"/>
                <w:szCs w:val="22"/>
                <w:lang w:val="el-GR"/>
              </w:rPr>
              <w:t>σκληρό δίσκο χωρητικότητας τουλάχιστον 200</w:t>
            </w:r>
            <w:r w:rsidR="005570F7" w:rsidRPr="005570F7">
              <w:rPr>
                <w:rFonts w:ascii="Arial Narrow" w:hAnsi="Arial Narrow"/>
                <w:sz w:val="22"/>
                <w:szCs w:val="22"/>
                <w:lang w:val="en-US"/>
              </w:rPr>
              <w:t>GB</w:t>
            </w:r>
            <w:r w:rsidR="00A411FD">
              <w:rPr>
                <w:rFonts w:ascii="Arial Narrow" w:hAnsi="Arial Narrow"/>
                <w:sz w:val="22"/>
                <w:szCs w:val="22"/>
                <w:lang w:val="el-GR"/>
              </w:rPr>
              <w:t>,</w:t>
            </w:r>
            <w:r w:rsidR="005570F7" w:rsidRPr="005570F7">
              <w:rPr>
                <w:rFonts w:ascii="Arial Narrow" w:hAnsi="Arial Narrow"/>
                <w:sz w:val="22"/>
                <w:szCs w:val="22"/>
                <w:lang w:val="el-GR"/>
              </w:rPr>
              <w:t xml:space="preserve"> </w:t>
            </w:r>
            <w:r w:rsidR="00EE22D7">
              <w:rPr>
                <w:rFonts w:ascii="Arial Narrow" w:hAnsi="Arial Narrow"/>
                <w:sz w:val="22"/>
                <w:szCs w:val="22"/>
                <w:lang w:val="el-GR"/>
              </w:rPr>
              <w:t xml:space="preserve">με </w:t>
            </w:r>
            <w:r w:rsidR="005570F7" w:rsidRPr="005570F7">
              <w:rPr>
                <w:rFonts w:ascii="Arial Narrow" w:hAnsi="Arial Narrow"/>
                <w:sz w:val="22"/>
                <w:szCs w:val="22"/>
                <w:lang w:val="el-GR"/>
              </w:rPr>
              <w:t>ασφάλεια σκληρού δίσκου (</w:t>
            </w:r>
            <w:r w:rsidR="005570F7" w:rsidRPr="005570F7">
              <w:rPr>
                <w:rFonts w:ascii="Arial Narrow" w:hAnsi="Arial Narrow"/>
                <w:sz w:val="22"/>
                <w:szCs w:val="22"/>
                <w:lang w:val="en-US"/>
              </w:rPr>
              <w:t>Encryption</w:t>
            </w:r>
            <w:r w:rsidR="005570F7" w:rsidRPr="005570F7">
              <w:rPr>
                <w:rFonts w:ascii="Arial Narrow" w:hAnsi="Arial Narrow"/>
                <w:sz w:val="22"/>
                <w:szCs w:val="22"/>
                <w:lang w:val="el-GR"/>
              </w:rPr>
              <w:t xml:space="preserve"> &amp; </w:t>
            </w:r>
            <w:r w:rsidR="005570F7" w:rsidRPr="005570F7">
              <w:rPr>
                <w:rFonts w:ascii="Arial Narrow" w:hAnsi="Arial Narrow"/>
                <w:sz w:val="22"/>
                <w:szCs w:val="22"/>
                <w:lang w:val="en-US"/>
              </w:rPr>
              <w:t>Overwrite</w:t>
            </w:r>
            <w:r w:rsidR="005570F7" w:rsidRPr="005570F7">
              <w:rPr>
                <w:rFonts w:ascii="Arial Narrow" w:hAnsi="Arial Narrow"/>
                <w:sz w:val="22"/>
                <w:szCs w:val="22"/>
                <w:lang w:val="el-GR"/>
              </w:rPr>
              <w:t>)</w:t>
            </w:r>
          </w:p>
        </w:tc>
        <w:tc>
          <w:tcPr>
            <w:tcW w:w="847" w:type="dxa"/>
            <w:vAlign w:val="center"/>
          </w:tcPr>
          <w:p w:rsidR="008B057B" w:rsidRPr="00C119C6" w:rsidRDefault="008B057B" w:rsidP="00B752F3">
            <w:pPr>
              <w:ind w:left="-1177" w:firstLine="1177"/>
              <w:jc w:val="center"/>
              <w:rPr>
                <w:rFonts w:ascii="Arial Narrow" w:hAnsi="Arial Narrow"/>
                <w:spacing w:val="-6"/>
                <w:sz w:val="22"/>
                <w:szCs w:val="22"/>
                <w:lang w:val="el-GR"/>
              </w:rPr>
            </w:pPr>
          </w:p>
        </w:tc>
      </w:tr>
      <w:tr w:rsidR="005570F7" w:rsidRPr="00D72B1C" w:rsidTr="00CA637F">
        <w:trPr>
          <w:trHeight w:hRule="exact" w:val="397"/>
          <w:jc w:val="center"/>
        </w:trPr>
        <w:tc>
          <w:tcPr>
            <w:tcW w:w="397" w:type="dxa"/>
            <w:tcMar>
              <w:left w:w="0" w:type="dxa"/>
              <w:right w:w="0" w:type="dxa"/>
            </w:tcMar>
            <w:vAlign w:val="center"/>
          </w:tcPr>
          <w:p w:rsidR="005570F7" w:rsidRPr="00C119C6" w:rsidRDefault="005570F7" w:rsidP="00A53795">
            <w:pPr>
              <w:jc w:val="center"/>
              <w:rPr>
                <w:rFonts w:ascii="Arial Narrow" w:hAnsi="Arial Narrow"/>
                <w:sz w:val="22"/>
                <w:szCs w:val="22"/>
                <w:lang w:val="el-GR"/>
              </w:rPr>
            </w:pPr>
            <w:r w:rsidRPr="00C119C6">
              <w:rPr>
                <w:rFonts w:ascii="Arial Narrow" w:hAnsi="Arial Narrow"/>
                <w:sz w:val="22"/>
                <w:szCs w:val="22"/>
                <w:lang w:val="el-GR"/>
              </w:rPr>
              <w:t>14</w:t>
            </w:r>
          </w:p>
        </w:tc>
        <w:tc>
          <w:tcPr>
            <w:tcW w:w="8895" w:type="dxa"/>
            <w:vAlign w:val="center"/>
          </w:tcPr>
          <w:p w:rsidR="005570F7" w:rsidRPr="00C119C6" w:rsidRDefault="005570F7" w:rsidP="007D2880">
            <w:pPr>
              <w:rPr>
                <w:rFonts w:ascii="Arial Narrow" w:hAnsi="Arial Narrow"/>
                <w:sz w:val="22"/>
                <w:szCs w:val="22"/>
                <w:lang w:val="el-GR"/>
              </w:rPr>
            </w:pPr>
            <w:r w:rsidRPr="00C119C6">
              <w:rPr>
                <w:rFonts w:ascii="Arial Narrow" w:hAnsi="Arial Narrow"/>
                <w:sz w:val="22"/>
                <w:szCs w:val="22"/>
                <w:lang w:val="el-GR"/>
              </w:rPr>
              <w:t xml:space="preserve">Έχει συμβατότητα με τα λειτουργικά συστήματα </w:t>
            </w:r>
            <w:r w:rsidRPr="00C119C6">
              <w:rPr>
                <w:rFonts w:ascii="Arial Narrow" w:hAnsi="Arial Narrow"/>
                <w:sz w:val="22"/>
                <w:szCs w:val="22"/>
                <w:lang w:val="en-US"/>
              </w:rPr>
              <w:t>Windows</w:t>
            </w:r>
            <w:r w:rsidRPr="00C119C6">
              <w:rPr>
                <w:rFonts w:ascii="Arial Narrow" w:hAnsi="Arial Narrow"/>
                <w:sz w:val="22"/>
                <w:szCs w:val="22"/>
                <w:lang w:val="el-GR"/>
              </w:rPr>
              <w:t xml:space="preserve">, </w:t>
            </w:r>
            <w:r w:rsidRPr="00C119C6">
              <w:rPr>
                <w:rFonts w:ascii="Arial Narrow" w:hAnsi="Arial Narrow"/>
                <w:sz w:val="22"/>
                <w:szCs w:val="22"/>
                <w:lang w:val="en-US"/>
              </w:rPr>
              <w:t>Unix</w:t>
            </w:r>
            <w:r w:rsidRPr="00C119C6">
              <w:rPr>
                <w:rFonts w:ascii="Arial Narrow" w:hAnsi="Arial Narrow"/>
                <w:sz w:val="22"/>
                <w:szCs w:val="22"/>
                <w:lang w:val="el-GR"/>
              </w:rPr>
              <w:t>/</w:t>
            </w:r>
            <w:r w:rsidRPr="00C119C6">
              <w:rPr>
                <w:rFonts w:ascii="Arial Narrow" w:hAnsi="Arial Narrow"/>
                <w:sz w:val="22"/>
                <w:szCs w:val="22"/>
                <w:lang w:val="en-US"/>
              </w:rPr>
              <w:t>Linux</w:t>
            </w:r>
            <w:r w:rsidRPr="00C119C6">
              <w:rPr>
                <w:rFonts w:ascii="Arial Narrow" w:hAnsi="Arial Narrow"/>
                <w:sz w:val="22"/>
                <w:szCs w:val="22"/>
                <w:lang w:val="el-GR"/>
              </w:rPr>
              <w:t xml:space="preserve">, </w:t>
            </w:r>
            <w:r w:rsidRPr="00C119C6">
              <w:rPr>
                <w:rFonts w:ascii="Arial Narrow" w:hAnsi="Arial Narrow"/>
                <w:sz w:val="22"/>
                <w:szCs w:val="22"/>
                <w:lang w:val="en-US"/>
              </w:rPr>
              <w:t>Mac</w:t>
            </w:r>
          </w:p>
        </w:tc>
        <w:tc>
          <w:tcPr>
            <w:tcW w:w="847" w:type="dxa"/>
            <w:vAlign w:val="center"/>
          </w:tcPr>
          <w:p w:rsidR="005570F7" w:rsidRPr="00C119C6" w:rsidRDefault="005570F7" w:rsidP="00B752F3">
            <w:pPr>
              <w:ind w:left="-1177" w:firstLine="1177"/>
              <w:jc w:val="center"/>
              <w:rPr>
                <w:rFonts w:ascii="Arial Narrow" w:hAnsi="Arial Narrow"/>
                <w:sz w:val="22"/>
                <w:szCs w:val="22"/>
                <w:lang w:val="el-GR"/>
              </w:rPr>
            </w:pPr>
          </w:p>
        </w:tc>
      </w:tr>
      <w:tr w:rsidR="005570F7" w:rsidRPr="00D72B1C" w:rsidTr="00CA637F">
        <w:trPr>
          <w:trHeight w:hRule="exact" w:val="397"/>
          <w:jc w:val="center"/>
        </w:trPr>
        <w:tc>
          <w:tcPr>
            <w:tcW w:w="397" w:type="dxa"/>
            <w:tcMar>
              <w:left w:w="0" w:type="dxa"/>
              <w:right w:w="0" w:type="dxa"/>
            </w:tcMar>
            <w:vAlign w:val="center"/>
          </w:tcPr>
          <w:p w:rsidR="005570F7" w:rsidRPr="00C119C6" w:rsidRDefault="005570F7" w:rsidP="00A53795">
            <w:pPr>
              <w:jc w:val="center"/>
              <w:rPr>
                <w:rFonts w:ascii="Arial Narrow" w:hAnsi="Arial Narrow"/>
                <w:sz w:val="22"/>
                <w:szCs w:val="22"/>
                <w:lang w:val="el-GR"/>
              </w:rPr>
            </w:pPr>
            <w:r w:rsidRPr="00C119C6">
              <w:rPr>
                <w:rFonts w:ascii="Arial Narrow" w:hAnsi="Arial Narrow"/>
                <w:sz w:val="22"/>
                <w:szCs w:val="22"/>
                <w:lang w:val="el-GR"/>
              </w:rPr>
              <w:t>15</w:t>
            </w:r>
          </w:p>
        </w:tc>
        <w:tc>
          <w:tcPr>
            <w:tcW w:w="8895" w:type="dxa"/>
            <w:vAlign w:val="center"/>
          </w:tcPr>
          <w:p w:rsidR="005570F7" w:rsidRPr="006E3E1A" w:rsidRDefault="005570F7" w:rsidP="007D2880">
            <w:pPr>
              <w:autoSpaceDE w:val="0"/>
              <w:autoSpaceDN w:val="0"/>
              <w:adjustRightInd w:val="0"/>
              <w:rPr>
                <w:rFonts w:ascii="Arial Narrow" w:eastAsiaTheme="minorHAnsi" w:hAnsi="Arial Narrow" w:cs="Arial"/>
                <w:sz w:val="22"/>
                <w:szCs w:val="22"/>
                <w:lang w:val="el-GR"/>
              </w:rPr>
            </w:pPr>
            <w:r>
              <w:rPr>
                <w:rFonts w:ascii="Arial Narrow" w:eastAsiaTheme="minorHAnsi" w:hAnsi="Arial Narrow" w:cs="Arial"/>
                <w:sz w:val="22"/>
                <w:szCs w:val="22"/>
                <w:lang w:val="el-GR"/>
              </w:rPr>
              <w:t xml:space="preserve">Έχει </w:t>
            </w:r>
            <w:proofErr w:type="spellStart"/>
            <w:r>
              <w:rPr>
                <w:rFonts w:ascii="Arial Narrow" w:eastAsiaTheme="minorHAnsi" w:hAnsi="Arial Narrow" w:cs="Arial"/>
                <w:sz w:val="22"/>
                <w:szCs w:val="22"/>
                <w:lang w:val="el-GR"/>
              </w:rPr>
              <w:t>διεπαφές</w:t>
            </w:r>
            <w:proofErr w:type="spellEnd"/>
            <w:r w:rsidRPr="006E3E1A">
              <w:rPr>
                <w:rFonts w:ascii="Arial Narrow" w:eastAsiaTheme="minorHAnsi" w:hAnsi="Arial Narrow" w:cs="Arial"/>
                <w:sz w:val="22"/>
                <w:szCs w:val="22"/>
                <w:lang w:val="el-GR"/>
              </w:rPr>
              <w:t xml:space="preserve"> 10/100/1.000 </w:t>
            </w:r>
            <w:r w:rsidRPr="006E3E1A">
              <w:rPr>
                <w:rFonts w:ascii="Arial Narrow" w:eastAsiaTheme="minorHAnsi" w:hAnsi="Arial Narrow" w:cs="Arial"/>
                <w:sz w:val="22"/>
                <w:szCs w:val="22"/>
                <w:lang w:val="en-US"/>
              </w:rPr>
              <w:t>Base</w:t>
            </w:r>
            <w:r w:rsidRPr="006E3E1A">
              <w:rPr>
                <w:rFonts w:ascii="Arial Narrow" w:eastAsiaTheme="minorHAnsi" w:hAnsi="Arial Narrow" w:cs="Arial"/>
                <w:sz w:val="22"/>
                <w:szCs w:val="22"/>
                <w:lang w:val="el-GR"/>
              </w:rPr>
              <w:t>-</w:t>
            </w:r>
            <w:r w:rsidRPr="006E3E1A">
              <w:rPr>
                <w:rFonts w:ascii="Arial Narrow" w:eastAsiaTheme="minorHAnsi" w:hAnsi="Arial Narrow" w:cs="Arial"/>
                <w:sz w:val="22"/>
                <w:szCs w:val="22"/>
                <w:lang w:val="en-US"/>
              </w:rPr>
              <w:t>T</w:t>
            </w:r>
            <w:r w:rsidRPr="006E3E1A">
              <w:rPr>
                <w:rFonts w:ascii="Arial Narrow" w:eastAsiaTheme="minorHAnsi" w:hAnsi="Arial Narrow" w:cs="Arial"/>
                <w:sz w:val="22"/>
                <w:szCs w:val="22"/>
                <w:lang w:val="el-GR"/>
              </w:rPr>
              <w:t xml:space="preserve"> </w:t>
            </w:r>
            <w:r w:rsidRPr="006E3E1A">
              <w:rPr>
                <w:rFonts w:ascii="Arial Narrow" w:eastAsiaTheme="minorHAnsi" w:hAnsi="Arial Narrow" w:cs="Arial"/>
                <w:sz w:val="22"/>
                <w:szCs w:val="22"/>
                <w:lang w:val="en-US"/>
              </w:rPr>
              <w:t>Ethernet</w:t>
            </w:r>
            <w:r w:rsidRPr="006E3E1A">
              <w:rPr>
                <w:rFonts w:ascii="Arial Narrow" w:hAnsi="Arial Narrow"/>
                <w:spacing w:val="-6"/>
                <w:sz w:val="22"/>
                <w:szCs w:val="22"/>
                <w:lang w:val="el-GR"/>
              </w:rPr>
              <w:t xml:space="preserve">, </w:t>
            </w:r>
            <w:r w:rsidRPr="00787D83">
              <w:rPr>
                <w:rFonts w:ascii="Arial Narrow" w:hAnsi="Arial Narrow"/>
                <w:spacing w:val="-6"/>
                <w:sz w:val="22"/>
                <w:szCs w:val="22"/>
                <w:lang w:val="en-US"/>
              </w:rPr>
              <w:t>USB</w:t>
            </w:r>
            <w:r w:rsidRPr="006E3E1A">
              <w:rPr>
                <w:rFonts w:ascii="Arial Narrow" w:hAnsi="Arial Narrow"/>
                <w:spacing w:val="-6"/>
                <w:sz w:val="22"/>
                <w:szCs w:val="22"/>
                <w:lang w:val="el-GR"/>
              </w:rPr>
              <w:t xml:space="preserve"> (</w:t>
            </w:r>
            <w:r>
              <w:rPr>
                <w:rFonts w:ascii="Arial Narrow" w:hAnsi="Arial Narrow"/>
                <w:spacing w:val="-6"/>
                <w:sz w:val="22"/>
                <w:szCs w:val="22"/>
                <w:lang w:val="el-GR"/>
              </w:rPr>
              <w:t xml:space="preserve">και </w:t>
            </w:r>
            <w:r w:rsidRPr="00787D83">
              <w:rPr>
                <w:rFonts w:ascii="Arial Narrow" w:hAnsi="Arial Narrow"/>
                <w:spacing w:val="-6"/>
                <w:sz w:val="22"/>
                <w:szCs w:val="22"/>
                <w:lang w:val="el-GR"/>
              </w:rPr>
              <w:t>προαιρετικά</w:t>
            </w:r>
            <w:r w:rsidRPr="006E3E1A">
              <w:rPr>
                <w:rFonts w:ascii="Arial Narrow" w:hAnsi="Arial Narrow"/>
                <w:spacing w:val="-6"/>
                <w:sz w:val="22"/>
                <w:szCs w:val="22"/>
                <w:lang w:val="el-GR"/>
              </w:rPr>
              <w:t xml:space="preserve"> </w:t>
            </w:r>
            <w:proofErr w:type="spellStart"/>
            <w:r w:rsidRPr="00787D83">
              <w:rPr>
                <w:rFonts w:ascii="Arial Narrow" w:hAnsi="Arial Narrow"/>
                <w:spacing w:val="-6"/>
                <w:sz w:val="22"/>
                <w:szCs w:val="22"/>
                <w:lang w:val="en-US"/>
              </w:rPr>
              <w:t>WiFi</w:t>
            </w:r>
            <w:proofErr w:type="spellEnd"/>
            <w:r w:rsidRPr="006E3E1A">
              <w:rPr>
                <w:rFonts w:ascii="Arial Narrow" w:hAnsi="Arial Narrow"/>
                <w:spacing w:val="-6"/>
                <w:sz w:val="22"/>
                <w:szCs w:val="22"/>
                <w:lang w:val="el-GR"/>
              </w:rPr>
              <w:t>)</w:t>
            </w:r>
          </w:p>
        </w:tc>
        <w:tc>
          <w:tcPr>
            <w:tcW w:w="847" w:type="dxa"/>
            <w:vAlign w:val="center"/>
          </w:tcPr>
          <w:p w:rsidR="005570F7" w:rsidRDefault="005570F7" w:rsidP="00B752F3">
            <w:pPr>
              <w:autoSpaceDE w:val="0"/>
              <w:autoSpaceDN w:val="0"/>
              <w:adjustRightInd w:val="0"/>
              <w:ind w:left="-1177" w:firstLine="1177"/>
              <w:jc w:val="center"/>
              <w:rPr>
                <w:rFonts w:ascii="Arial Narrow" w:eastAsiaTheme="minorHAnsi" w:hAnsi="Arial Narrow" w:cs="Arial"/>
                <w:sz w:val="22"/>
                <w:szCs w:val="22"/>
                <w:lang w:val="el-GR"/>
              </w:rPr>
            </w:pPr>
          </w:p>
        </w:tc>
      </w:tr>
      <w:tr w:rsidR="005570F7" w:rsidRPr="00D72B1C" w:rsidTr="00CA637F">
        <w:trPr>
          <w:trHeight w:hRule="exact" w:val="397"/>
          <w:jc w:val="center"/>
        </w:trPr>
        <w:tc>
          <w:tcPr>
            <w:tcW w:w="397" w:type="dxa"/>
            <w:tcMar>
              <w:left w:w="0" w:type="dxa"/>
              <w:right w:w="0" w:type="dxa"/>
            </w:tcMar>
            <w:vAlign w:val="center"/>
          </w:tcPr>
          <w:p w:rsidR="005570F7" w:rsidRPr="00C119C6" w:rsidRDefault="005570F7" w:rsidP="00A53795">
            <w:pPr>
              <w:jc w:val="center"/>
              <w:rPr>
                <w:rFonts w:ascii="Arial Narrow" w:hAnsi="Arial Narrow"/>
                <w:sz w:val="22"/>
                <w:szCs w:val="22"/>
                <w:lang w:val="el-GR"/>
              </w:rPr>
            </w:pPr>
            <w:r w:rsidRPr="00C119C6">
              <w:rPr>
                <w:rFonts w:ascii="Arial Narrow" w:hAnsi="Arial Narrow"/>
                <w:sz w:val="22"/>
                <w:szCs w:val="22"/>
                <w:lang w:val="el-GR"/>
              </w:rPr>
              <w:t>16</w:t>
            </w:r>
          </w:p>
        </w:tc>
        <w:tc>
          <w:tcPr>
            <w:tcW w:w="8895" w:type="dxa"/>
            <w:vAlign w:val="center"/>
          </w:tcPr>
          <w:p w:rsidR="005570F7" w:rsidRPr="007B602F" w:rsidRDefault="005570F7" w:rsidP="007D2880">
            <w:pPr>
              <w:rPr>
                <w:rFonts w:ascii="Arial Narrow" w:hAnsi="Arial Narrow"/>
                <w:sz w:val="22"/>
                <w:szCs w:val="22"/>
                <w:lang w:val="el-GR"/>
              </w:rPr>
            </w:pPr>
            <w:r>
              <w:rPr>
                <w:rFonts w:ascii="Arial Narrow" w:hAnsi="Arial Narrow"/>
                <w:sz w:val="22"/>
                <w:szCs w:val="22"/>
                <w:lang w:val="el-GR"/>
              </w:rPr>
              <w:t xml:space="preserve">Διαθέτει </w:t>
            </w:r>
            <w:r w:rsidRPr="007B602F">
              <w:rPr>
                <w:rFonts w:ascii="Arial Narrow" w:hAnsi="Arial Narrow"/>
                <w:sz w:val="22"/>
                <w:szCs w:val="22"/>
                <w:lang w:val="el-GR"/>
              </w:rPr>
              <w:t xml:space="preserve">σύστημα ασφαλείας (π.χ. </w:t>
            </w:r>
            <w:r>
              <w:rPr>
                <w:rFonts w:ascii="Arial Narrow" w:hAnsi="Arial Narrow"/>
                <w:sz w:val="22"/>
                <w:szCs w:val="22"/>
                <w:lang w:val="el-GR"/>
              </w:rPr>
              <w:t>κωδικός πρόσβασης/</w:t>
            </w:r>
            <w:r w:rsidRPr="007B602F">
              <w:rPr>
                <w:rFonts w:ascii="Arial Narrow" w:hAnsi="Arial Narrow"/>
                <w:sz w:val="22"/>
                <w:szCs w:val="22"/>
                <w:lang w:val="en-US"/>
              </w:rPr>
              <w:t>PIN</w:t>
            </w:r>
            <w:r w:rsidRPr="007B602F">
              <w:rPr>
                <w:rFonts w:ascii="Arial Narrow" w:hAnsi="Arial Narrow"/>
                <w:sz w:val="22"/>
                <w:szCs w:val="22"/>
                <w:lang w:val="el-GR"/>
              </w:rPr>
              <w:t>)</w:t>
            </w:r>
          </w:p>
        </w:tc>
        <w:tc>
          <w:tcPr>
            <w:tcW w:w="847" w:type="dxa"/>
            <w:vAlign w:val="center"/>
          </w:tcPr>
          <w:p w:rsidR="005570F7" w:rsidRDefault="005570F7" w:rsidP="00B752F3">
            <w:pPr>
              <w:ind w:left="-1177" w:firstLine="1177"/>
              <w:jc w:val="center"/>
              <w:rPr>
                <w:rFonts w:ascii="Arial Narrow" w:hAnsi="Arial Narrow"/>
                <w:sz w:val="22"/>
                <w:szCs w:val="22"/>
                <w:lang w:val="el-GR"/>
              </w:rPr>
            </w:pPr>
          </w:p>
        </w:tc>
      </w:tr>
      <w:tr w:rsidR="005570F7" w:rsidRPr="00D72B1C" w:rsidTr="00CA637F">
        <w:trPr>
          <w:trHeight w:hRule="exact" w:val="907"/>
          <w:jc w:val="center"/>
        </w:trPr>
        <w:tc>
          <w:tcPr>
            <w:tcW w:w="397" w:type="dxa"/>
            <w:tcMar>
              <w:left w:w="0" w:type="dxa"/>
              <w:right w:w="0" w:type="dxa"/>
            </w:tcMar>
            <w:vAlign w:val="center"/>
          </w:tcPr>
          <w:p w:rsidR="005570F7" w:rsidRPr="004C0206" w:rsidRDefault="005570F7" w:rsidP="00A53795">
            <w:pPr>
              <w:jc w:val="center"/>
              <w:rPr>
                <w:rFonts w:ascii="Arial Narrow" w:hAnsi="Arial Narrow"/>
                <w:sz w:val="22"/>
                <w:szCs w:val="22"/>
                <w:lang w:val="el-GR"/>
              </w:rPr>
            </w:pPr>
            <w:r>
              <w:rPr>
                <w:rFonts w:ascii="Arial Narrow" w:hAnsi="Arial Narrow"/>
                <w:sz w:val="22"/>
                <w:szCs w:val="22"/>
                <w:lang w:val="el-GR"/>
              </w:rPr>
              <w:t>17</w:t>
            </w:r>
          </w:p>
        </w:tc>
        <w:tc>
          <w:tcPr>
            <w:tcW w:w="8895" w:type="dxa"/>
            <w:vAlign w:val="center"/>
          </w:tcPr>
          <w:p w:rsidR="005570F7" w:rsidRPr="007B602F" w:rsidRDefault="005570F7" w:rsidP="007D2880">
            <w:pPr>
              <w:rPr>
                <w:rFonts w:ascii="Arial Narrow" w:hAnsi="Arial Narrow"/>
                <w:sz w:val="22"/>
                <w:szCs w:val="22"/>
                <w:lang w:val="el-GR"/>
              </w:rPr>
            </w:pPr>
            <w:r>
              <w:rPr>
                <w:rFonts w:ascii="Arial Narrow" w:hAnsi="Arial Narrow"/>
                <w:sz w:val="22"/>
                <w:szCs w:val="22"/>
                <w:lang w:val="el-GR"/>
              </w:rPr>
              <w:t>Διαθέτει</w:t>
            </w:r>
            <w:r w:rsidRPr="007B602F">
              <w:rPr>
                <w:rFonts w:ascii="Arial Narrow" w:hAnsi="Arial Narrow"/>
                <w:sz w:val="22"/>
                <w:szCs w:val="22"/>
                <w:lang w:val="el-GR"/>
              </w:rPr>
              <w:t xml:space="preserve"> </w:t>
            </w:r>
            <w:r>
              <w:rPr>
                <w:rFonts w:ascii="Arial Narrow" w:hAnsi="Arial Narrow"/>
                <w:sz w:val="22"/>
                <w:szCs w:val="22"/>
                <w:lang w:val="el-GR"/>
              </w:rPr>
              <w:t xml:space="preserve">εύχρηστο </w:t>
            </w:r>
            <w:r w:rsidRPr="007B602F">
              <w:rPr>
                <w:rFonts w:ascii="Arial Narrow" w:hAnsi="Arial Narrow"/>
                <w:sz w:val="22"/>
                <w:szCs w:val="22"/>
                <w:lang w:val="en-US"/>
              </w:rPr>
              <w:t>panel</w:t>
            </w:r>
            <w:r>
              <w:rPr>
                <w:rFonts w:ascii="Arial Narrow" w:hAnsi="Arial Narrow"/>
                <w:sz w:val="22"/>
                <w:szCs w:val="22"/>
                <w:lang w:val="el-GR"/>
              </w:rPr>
              <w:t xml:space="preserve"> </w:t>
            </w:r>
            <w:r w:rsidRPr="007B602F">
              <w:rPr>
                <w:rFonts w:ascii="Arial Narrow" w:hAnsi="Arial Narrow"/>
                <w:sz w:val="22"/>
                <w:szCs w:val="22"/>
                <w:lang w:val="el-GR"/>
              </w:rPr>
              <w:t>(</w:t>
            </w:r>
            <w:r>
              <w:rPr>
                <w:rFonts w:ascii="Arial Narrow" w:hAnsi="Arial Narrow"/>
                <w:sz w:val="22"/>
                <w:szCs w:val="22"/>
                <w:lang w:val="el-GR"/>
              </w:rPr>
              <w:t xml:space="preserve">κατά προτίμηση </w:t>
            </w:r>
            <w:r w:rsidRPr="007B602F">
              <w:rPr>
                <w:rFonts w:ascii="Arial Narrow" w:hAnsi="Arial Narrow"/>
                <w:sz w:val="22"/>
                <w:szCs w:val="22"/>
                <w:lang w:val="el-GR"/>
              </w:rPr>
              <w:t>οθόνη αφής), στην ελληνική γλώσσα, με όλα τα απαραίτητα πλήκτρα</w:t>
            </w:r>
            <w:r>
              <w:rPr>
                <w:rFonts w:ascii="Arial Narrow" w:hAnsi="Arial Narrow"/>
                <w:sz w:val="22"/>
                <w:szCs w:val="22"/>
                <w:lang w:val="el-GR"/>
              </w:rPr>
              <w:t xml:space="preserve"> </w:t>
            </w:r>
            <w:r w:rsidRPr="007B602F">
              <w:rPr>
                <w:rFonts w:ascii="Arial Narrow" w:hAnsi="Arial Narrow"/>
                <w:sz w:val="22"/>
                <w:szCs w:val="22"/>
                <w:lang w:val="el-GR"/>
              </w:rPr>
              <w:t>χειρισμού</w:t>
            </w:r>
            <w:r>
              <w:rPr>
                <w:rFonts w:ascii="Arial Narrow" w:hAnsi="Arial Narrow"/>
                <w:sz w:val="22"/>
                <w:szCs w:val="22"/>
                <w:lang w:val="el-GR"/>
              </w:rPr>
              <w:t>, λειτουργίας και πλήρους</w:t>
            </w:r>
            <w:r w:rsidRPr="007B602F">
              <w:rPr>
                <w:rFonts w:ascii="Arial Narrow" w:hAnsi="Arial Narrow"/>
                <w:sz w:val="22"/>
                <w:szCs w:val="22"/>
                <w:lang w:val="el-GR"/>
              </w:rPr>
              <w:t xml:space="preserve"> αυτοδιαγνωσ</w:t>
            </w:r>
            <w:r>
              <w:rPr>
                <w:rFonts w:ascii="Arial Narrow" w:hAnsi="Arial Narrow"/>
                <w:sz w:val="22"/>
                <w:szCs w:val="22"/>
                <w:lang w:val="el-GR"/>
              </w:rPr>
              <w:t>τικού συστήματος βλαβών</w:t>
            </w:r>
            <w:r w:rsidRPr="007B602F">
              <w:rPr>
                <w:rFonts w:ascii="Arial Narrow" w:hAnsi="Arial Narrow"/>
                <w:sz w:val="22"/>
                <w:szCs w:val="22"/>
                <w:lang w:val="el-GR"/>
              </w:rPr>
              <w:t xml:space="preserve"> με αντίστοιχες ενδείξεις γ</w:t>
            </w:r>
            <w:r>
              <w:rPr>
                <w:rFonts w:ascii="Arial Narrow" w:hAnsi="Arial Narrow"/>
                <w:sz w:val="22"/>
                <w:szCs w:val="22"/>
                <w:lang w:val="el-GR"/>
              </w:rPr>
              <w:t>ια οποιοδήποτε πρόβλημα προκύπτ</w:t>
            </w:r>
            <w:r w:rsidRPr="007B602F">
              <w:rPr>
                <w:rFonts w:ascii="Arial Narrow" w:hAnsi="Arial Narrow"/>
                <w:sz w:val="22"/>
                <w:szCs w:val="22"/>
                <w:lang w:val="el-GR"/>
              </w:rPr>
              <w:t>ει (εμπλοκή χαρτιού</w:t>
            </w:r>
            <w:r>
              <w:rPr>
                <w:rFonts w:ascii="Arial Narrow" w:hAnsi="Arial Narrow"/>
                <w:sz w:val="22"/>
                <w:szCs w:val="22"/>
                <w:lang w:val="el-GR"/>
              </w:rPr>
              <w:t>, έλλειψη γραφίτη, χαρτιού και λοιπών αναλωσίμων</w:t>
            </w:r>
            <w:r w:rsidRPr="007B602F">
              <w:rPr>
                <w:rFonts w:ascii="Arial Narrow" w:hAnsi="Arial Narrow"/>
                <w:sz w:val="22"/>
                <w:szCs w:val="22"/>
                <w:lang w:val="el-GR"/>
              </w:rPr>
              <w:t>)</w:t>
            </w:r>
          </w:p>
        </w:tc>
        <w:tc>
          <w:tcPr>
            <w:tcW w:w="847" w:type="dxa"/>
            <w:vAlign w:val="center"/>
          </w:tcPr>
          <w:p w:rsidR="005570F7" w:rsidRDefault="005570F7" w:rsidP="00B752F3">
            <w:pPr>
              <w:ind w:left="-1177" w:firstLine="1177"/>
              <w:jc w:val="center"/>
              <w:rPr>
                <w:rFonts w:ascii="Arial Narrow" w:hAnsi="Arial Narrow"/>
                <w:sz w:val="22"/>
                <w:szCs w:val="22"/>
                <w:lang w:val="el-GR"/>
              </w:rPr>
            </w:pPr>
          </w:p>
        </w:tc>
      </w:tr>
      <w:tr w:rsidR="005570F7" w:rsidRPr="00D72B1C" w:rsidTr="00CA637F">
        <w:trPr>
          <w:trHeight w:hRule="exact" w:val="397"/>
          <w:jc w:val="center"/>
        </w:trPr>
        <w:tc>
          <w:tcPr>
            <w:tcW w:w="397" w:type="dxa"/>
            <w:tcMar>
              <w:left w:w="0" w:type="dxa"/>
              <w:right w:w="0" w:type="dxa"/>
            </w:tcMar>
            <w:vAlign w:val="center"/>
          </w:tcPr>
          <w:p w:rsidR="005570F7" w:rsidRPr="008C0EE2" w:rsidRDefault="005570F7" w:rsidP="00A53795">
            <w:pPr>
              <w:jc w:val="center"/>
              <w:rPr>
                <w:rFonts w:ascii="Arial Narrow" w:hAnsi="Arial Narrow"/>
                <w:sz w:val="22"/>
                <w:szCs w:val="22"/>
                <w:lang w:val="el-GR"/>
              </w:rPr>
            </w:pPr>
            <w:r>
              <w:rPr>
                <w:rFonts w:ascii="Arial Narrow" w:hAnsi="Arial Narrow"/>
                <w:sz w:val="22"/>
                <w:szCs w:val="22"/>
                <w:lang w:val="el-GR"/>
              </w:rPr>
              <w:t>18</w:t>
            </w:r>
          </w:p>
        </w:tc>
        <w:tc>
          <w:tcPr>
            <w:tcW w:w="8895" w:type="dxa"/>
            <w:vAlign w:val="center"/>
          </w:tcPr>
          <w:p w:rsidR="005570F7" w:rsidRPr="007B602F" w:rsidRDefault="005570F7" w:rsidP="007D2880">
            <w:pPr>
              <w:autoSpaceDE w:val="0"/>
              <w:autoSpaceDN w:val="0"/>
              <w:adjustRightInd w:val="0"/>
              <w:rPr>
                <w:rFonts w:ascii="Arial Narrow" w:eastAsiaTheme="minorHAnsi" w:hAnsi="Arial Narrow" w:cs="Arial"/>
                <w:sz w:val="22"/>
                <w:szCs w:val="22"/>
                <w:lang w:val="el-GR"/>
              </w:rPr>
            </w:pPr>
            <w:r>
              <w:rPr>
                <w:rFonts w:ascii="Arial Narrow" w:eastAsiaTheme="minorHAnsi" w:hAnsi="Arial Narrow" w:cs="Arial"/>
                <w:sz w:val="22"/>
                <w:szCs w:val="22"/>
                <w:lang w:val="el-GR"/>
              </w:rPr>
              <w:t>Έχει δυνατότητα</w:t>
            </w:r>
            <w:r w:rsidRPr="001727F4">
              <w:rPr>
                <w:rFonts w:ascii="Arial Narrow" w:eastAsiaTheme="minorHAnsi" w:hAnsi="Arial Narrow" w:cs="Arial"/>
                <w:sz w:val="22"/>
                <w:szCs w:val="22"/>
                <w:lang w:val="el-GR"/>
              </w:rPr>
              <w:t xml:space="preserve"> </w:t>
            </w:r>
            <w:r>
              <w:rPr>
                <w:rFonts w:ascii="Arial Narrow" w:eastAsiaTheme="minorHAnsi" w:hAnsi="Arial Narrow" w:cs="Arial"/>
                <w:sz w:val="22"/>
                <w:szCs w:val="22"/>
                <w:lang w:val="el-GR"/>
              </w:rPr>
              <w:t xml:space="preserve">μηχανισμού σελιδοποίησης – </w:t>
            </w:r>
            <w:r w:rsidRPr="001727F4">
              <w:rPr>
                <w:rFonts w:ascii="Arial Narrow" w:eastAsiaTheme="minorHAnsi" w:hAnsi="Arial Narrow" w:cs="Arial"/>
                <w:sz w:val="22"/>
                <w:szCs w:val="22"/>
                <w:lang w:val="el-GR"/>
              </w:rPr>
              <w:t>συρραφής (</w:t>
            </w:r>
            <w:r w:rsidRPr="001727F4">
              <w:rPr>
                <w:rFonts w:ascii="Arial Narrow" w:eastAsiaTheme="minorHAnsi" w:hAnsi="Arial Narrow" w:cs="Arial"/>
                <w:sz w:val="22"/>
                <w:szCs w:val="22"/>
                <w:lang w:val="en-US"/>
              </w:rPr>
              <w:t>Finisher</w:t>
            </w:r>
            <w:r w:rsidRPr="001727F4">
              <w:rPr>
                <w:rFonts w:ascii="Arial Narrow" w:eastAsiaTheme="minorHAnsi" w:hAnsi="Arial Narrow" w:cs="Arial"/>
                <w:sz w:val="22"/>
                <w:szCs w:val="22"/>
                <w:lang w:val="el-GR"/>
              </w:rPr>
              <w:t>)</w:t>
            </w:r>
          </w:p>
        </w:tc>
        <w:tc>
          <w:tcPr>
            <w:tcW w:w="847" w:type="dxa"/>
            <w:vAlign w:val="center"/>
          </w:tcPr>
          <w:p w:rsidR="005570F7" w:rsidRDefault="005570F7" w:rsidP="00B752F3">
            <w:pPr>
              <w:autoSpaceDE w:val="0"/>
              <w:autoSpaceDN w:val="0"/>
              <w:adjustRightInd w:val="0"/>
              <w:ind w:left="-1177" w:firstLine="1177"/>
              <w:jc w:val="center"/>
              <w:rPr>
                <w:rFonts w:ascii="Arial Narrow" w:eastAsiaTheme="minorHAnsi" w:hAnsi="Arial Narrow" w:cs="Arial"/>
                <w:sz w:val="22"/>
                <w:szCs w:val="22"/>
                <w:lang w:val="el-GR"/>
              </w:rPr>
            </w:pPr>
          </w:p>
        </w:tc>
      </w:tr>
      <w:tr w:rsidR="005570F7" w:rsidRPr="00D72B1C" w:rsidTr="00CA637F">
        <w:trPr>
          <w:trHeight w:hRule="exact" w:val="397"/>
          <w:jc w:val="center"/>
        </w:trPr>
        <w:tc>
          <w:tcPr>
            <w:tcW w:w="397" w:type="dxa"/>
            <w:tcMar>
              <w:left w:w="0" w:type="dxa"/>
              <w:right w:w="0" w:type="dxa"/>
            </w:tcMar>
            <w:vAlign w:val="center"/>
          </w:tcPr>
          <w:p w:rsidR="005570F7" w:rsidRPr="008C0EE2" w:rsidRDefault="005570F7" w:rsidP="00A53795">
            <w:pPr>
              <w:jc w:val="center"/>
              <w:rPr>
                <w:rFonts w:ascii="Arial Narrow" w:hAnsi="Arial Narrow"/>
                <w:sz w:val="22"/>
                <w:szCs w:val="22"/>
                <w:lang w:val="el-GR"/>
              </w:rPr>
            </w:pPr>
            <w:r>
              <w:rPr>
                <w:rFonts w:ascii="Arial Narrow" w:hAnsi="Arial Narrow"/>
                <w:sz w:val="22"/>
                <w:szCs w:val="22"/>
                <w:lang w:val="el-GR"/>
              </w:rPr>
              <w:t>19</w:t>
            </w:r>
          </w:p>
        </w:tc>
        <w:tc>
          <w:tcPr>
            <w:tcW w:w="8895" w:type="dxa"/>
            <w:vAlign w:val="center"/>
          </w:tcPr>
          <w:p w:rsidR="005570F7" w:rsidRPr="007B602F" w:rsidRDefault="005570F7" w:rsidP="007D2880">
            <w:pPr>
              <w:rPr>
                <w:rFonts w:ascii="Arial Narrow" w:hAnsi="Arial Narrow"/>
                <w:sz w:val="22"/>
                <w:szCs w:val="22"/>
                <w:lang w:val="el-GR"/>
              </w:rPr>
            </w:pPr>
            <w:r>
              <w:rPr>
                <w:rFonts w:ascii="Arial Narrow" w:hAnsi="Arial Narrow"/>
                <w:sz w:val="22"/>
                <w:szCs w:val="22"/>
                <w:lang w:val="el-GR"/>
              </w:rPr>
              <w:t>Διαθέτει ενσωματωμένη τροχήλατη βάση, με αποθηκευτικό χώρο (ερμάριο)</w:t>
            </w:r>
          </w:p>
        </w:tc>
        <w:tc>
          <w:tcPr>
            <w:tcW w:w="847" w:type="dxa"/>
            <w:vAlign w:val="center"/>
          </w:tcPr>
          <w:p w:rsidR="005570F7" w:rsidRDefault="005570F7" w:rsidP="00B752F3">
            <w:pPr>
              <w:ind w:left="-1177" w:firstLine="1177"/>
              <w:jc w:val="center"/>
              <w:rPr>
                <w:rFonts w:ascii="Arial Narrow" w:hAnsi="Arial Narrow"/>
                <w:sz w:val="22"/>
                <w:szCs w:val="22"/>
                <w:lang w:val="el-GR"/>
              </w:rPr>
            </w:pPr>
          </w:p>
        </w:tc>
      </w:tr>
      <w:tr w:rsidR="005570F7" w:rsidRPr="008B057B" w:rsidTr="00CA637F">
        <w:trPr>
          <w:trHeight w:hRule="exact" w:val="907"/>
          <w:jc w:val="center"/>
        </w:trPr>
        <w:tc>
          <w:tcPr>
            <w:tcW w:w="397" w:type="dxa"/>
            <w:tcMar>
              <w:left w:w="0" w:type="dxa"/>
              <w:right w:w="0" w:type="dxa"/>
            </w:tcMar>
            <w:vAlign w:val="center"/>
          </w:tcPr>
          <w:p w:rsidR="005570F7" w:rsidRPr="008C0EE2" w:rsidRDefault="005570F7" w:rsidP="00A53795">
            <w:pPr>
              <w:jc w:val="center"/>
              <w:rPr>
                <w:rFonts w:ascii="Arial Narrow" w:hAnsi="Arial Narrow"/>
                <w:sz w:val="22"/>
                <w:szCs w:val="22"/>
                <w:lang w:val="el-GR"/>
              </w:rPr>
            </w:pPr>
            <w:r>
              <w:rPr>
                <w:rFonts w:ascii="Arial Narrow" w:hAnsi="Arial Narrow"/>
                <w:sz w:val="22"/>
                <w:szCs w:val="22"/>
                <w:lang w:val="el-GR"/>
              </w:rPr>
              <w:t>20</w:t>
            </w:r>
          </w:p>
        </w:tc>
        <w:tc>
          <w:tcPr>
            <w:tcW w:w="8895" w:type="dxa"/>
            <w:vAlign w:val="center"/>
          </w:tcPr>
          <w:p w:rsidR="005570F7" w:rsidRPr="007B602F" w:rsidRDefault="005570F7" w:rsidP="007D2880">
            <w:pPr>
              <w:rPr>
                <w:rFonts w:ascii="Arial Narrow" w:hAnsi="Arial Narrow"/>
                <w:sz w:val="22"/>
                <w:szCs w:val="22"/>
                <w:lang w:val="el-GR"/>
              </w:rPr>
            </w:pPr>
            <w:r w:rsidRPr="007B602F">
              <w:rPr>
                <w:rFonts w:ascii="Arial Narrow" w:hAnsi="Arial Narrow"/>
                <w:sz w:val="22"/>
                <w:szCs w:val="22"/>
                <w:lang w:val="el-GR"/>
              </w:rPr>
              <w:t xml:space="preserve">Τηρούνται τα </w:t>
            </w:r>
            <w:r>
              <w:rPr>
                <w:rFonts w:ascii="Arial Narrow" w:hAnsi="Arial Narrow"/>
                <w:sz w:val="22"/>
                <w:szCs w:val="22"/>
                <w:lang w:val="el-GR"/>
              </w:rPr>
              <w:t xml:space="preserve">ισχύοντα Ευρωπαϊκά Πρότυπα </w:t>
            </w:r>
            <w:r w:rsidRPr="007B602F">
              <w:rPr>
                <w:rFonts w:ascii="Arial Narrow" w:hAnsi="Arial Narrow"/>
                <w:sz w:val="22"/>
                <w:szCs w:val="22"/>
                <w:lang w:val="el-GR"/>
              </w:rPr>
              <w:t>ασφάλειας, ηλεκτρομηχανολογικής συμβατότητας και</w:t>
            </w:r>
            <w:r>
              <w:rPr>
                <w:rFonts w:ascii="Arial Narrow" w:hAnsi="Arial Narrow"/>
                <w:sz w:val="22"/>
                <w:szCs w:val="22"/>
                <w:lang w:val="el-GR"/>
              </w:rPr>
              <w:t xml:space="preserve"> </w:t>
            </w:r>
            <w:r w:rsidRPr="007B602F">
              <w:rPr>
                <w:rFonts w:ascii="Arial Narrow" w:hAnsi="Arial Narrow"/>
                <w:sz w:val="22"/>
                <w:szCs w:val="22"/>
                <w:lang w:val="el-GR"/>
              </w:rPr>
              <w:t>περιβάλλοντος</w:t>
            </w:r>
            <w:r>
              <w:rPr>
                <w:rFonts w:ascii="Arial Narrow" w:hAnsi="Arial Narrow"/>
                <w:sz w:val="22"/>
                <w:szCs w:val="22"/>
                <w:lang w:val="el-GR"/>
              </w:rPr>
              <w:t xml:space="preserve">, </w:t>
            </w:r>
            <w:r w:rsidRPr="007B602F">
              <w:rPr>
                <w:rFonts w:ascii="Arial Narrow" w:hAnsi="Arial Narrow"/>
                <w:sz w:val="22"/>
                <w:szCs w:val="22"/>
                <w:lang w:val="el-GR"/>
              </w:rPr>
              <w:t>ενεργειακής απόδοσης</w:t>
            </w:r>
            <w:r>
              <w:rPr>
                <w:rFonts w:ascii="Arial Narrow" w:hAnsi="Arial Narrow"/>
                <w:sz w:val="22"/>
                <w:szCs w:val="22"/>
                <w:lang w:val="el-GR"/>
              </w:rPr>
              <w:t xml:space="preserve"> (</w:t>
            </w:r>
            <w:r w:rsidRPr="007B602F">
              <w:rPr>
                <w:rFonts w:ascii="Arial Narrow" w:hAnsi="Arial Narrow"/>
                <w:sz w:val="22"/>
                <w:szCs w:val="22"/>
                <w:lang w:val="en-US"/>
              </w:rPr>
              <w:t>EU</w:t>
            </w:r>
            <w:r w:rsidRPr="007B602F">
              <w:rPr>
                <w:rFonts w:ascii="Arial Narrow" w:hAnsi="Arial Narrow"/>
                <w:sz w:val="22"/>
                <w:szCs w:val="22"/>
                <w:lang w:val="el-GR"/>
              </w:rPr>
              <w:t xml:space="preserve"> </w:t>
            </w:r>
            <w:r w:rsidRPr="0038119D">
              <w:rPr>
                <w:rFonts w:ascii="Arial Narrow" w:hAnsi="Arial Narrow" w:cs="PragmaticaKMGreek"/>
                <w:sz w:val="22"/>
                <w:szCs w:val="22"/>
                <w:lang w:val="el-GR" w:eastAsia="el-GR"/>
              </w:rPr>
              <w:t>ENERGY STAR</w:t>
            </w:r>
            <w:r w:rsidRPr="0038119D">
              <w:rPr>
                <w:rFonts w:ascii="Arial Narrow" w:hAnsi="Arial Narrow" w:cs="PragmaticaKMGreek"/>
                <w:vertAlign w:val="superscript"/>
                <w:lang w:val="el-GR" w:eastAsia="el-GR"/>
              </w:rPr>
              <w:t>®</w:t>
            </w:r>
            <w:r>
              <w:rPr>
                <w:rFonts w:ascii="Arial Narrow" w:hAnsi="Arial Narrow" w:cs="PragmaticaKMGreek"/>
                <w:vertAlign w:val="superscript"/>
                <w:lang w:val="el-GR" w:eastAsia="el-GR"/>
              </w:rPr>
              <w:t>)</w:t>
            </w:r>
            <w:r w:rsidRPr="0038119D">
              <w:rPr>
                <w:rFonts w:ascii="Arial Narrow" w:hAnsi="Arial Narrow"/>
                <w:sz w:val="22"/>
                <w:szCs w:val="22"/>
                <w:lang w:val="el-GR"/>
              </w:rPr>
              <w:t>,</w:t>
            </w:r>
            <w:r>
              <w:rPr>
                <w:rFonts w:ascii="Arial Narrow" w:hAnsi="Arial Narrow"/>
                <w:sz w:val="22"/>
                <w:szCs w:val="22"/>
                <w:lang w:val="el-GR"/>
              </w:rPr>
              <w:t xml:space="preserve"> </w:t>
            </w:r>
            <w:r w:rsidRPr="007B602F">
              <w:rPr>
                <w:rFonts w:ascii="Arial Narrow" w:hAnsi="Arial Narrow"/>
                <w:sz w:val="22"/>
                <w:szCs w:val="22"/>
                <w:lang w:val="el-GR"/>
              </w:rPr>
              <w:t>θορύβου, ασφαλούς αποθήκευσης καταλοίπων,</w:t>
            </w:r>
            <w:r>
              <w:rPr>
                <w:rFonts w:ascii="Arial Narrow" w:hAnsi="Arial Narrow"/>
                <w:sz w:val="22"/>
                <w:szCs w:val="22"/>
                <w:lang w:val="el-GR"/>
              </w:rPr>
              <w:t xml:space="preserve"> </w:t>
            </w:r>
            <w:r w:rsidRPr="007B602F">
              <w:rPr>
                <w:rFonts w:ascii="Arial Narrow" w:hAnsi="Arial Narrow"/>
                <w:sz w:val="22"/>
                <w:szCs w:val="22"/>
                <w:lang w:val="el-GR"/>
              </w:rPr>
              <w:t xml:space="preserve">ιονισμού, εκπομπής επικίνδυνων ακτινοβολιών. </w:t>
            </w:r>
            <w:r>
              <w:rPr>
                <w:rFonts w:ascii="Arial Narrow" w:hAnsi="Arial Narrow" w:cs="Arial"/>
                <w:sz w:val="22"/>
                <w:szCs w:val="22"/>
                <w:lang w:val="el-GR"/>
              </w:rPr>
              <w:t>Οπωσδήποτε έχει</w:t>
            </w:r>
            <w:r w:rsidRPr="007B602F">
              <w:rPr>
                <w:rFonts w:ascii="Arial Narrow" w:hAnsi="Arial Narrow" w:cs="Arial"/>
                <w:sz w:val="22"/>
                <w:szCs w:val="22"/>
                <w:lang w:val="el-GR"/>
              </w:rPr>
              <w:t xml:space="preserve"> σήμανση CE</w:t>
            </w:r>
          </w:p>
        </w:tc>
        <w:tc>
          <w:tcPr>
            <w:tcW w:w="847" w:type="dxa"/>
            <w:vAlign w:val="center"/>
          </w:tcPr>
          <w:p w:rsidR="005570F7" w:rsidRPr="007B602F" w:rsidRDefault="005570F7" w:rsidP="00B752F3">
            <w:pPr>
              <w:ind w:left="-1177" w:firstLine="1177"/>
              <w:jc w:val="center"/>
              <w:rPr>
                <w:rFonts w:ascii="Arial Narrow" w:hAnsi="Arial Narrow"/>
                <w:sz w:val="22"/>
                <w:szCs w:val="22"/>
                <w:lang w:val="el-GR"/>
              </w:rPr>
            </w:pPr>
          </w:p>
        </w:tc>
      </w:tr>
      <w:tr w:rsidR="005570F7" w:rsidRPr="00D72B1C" w:rsidTr="00CA637F">
        <w:trPr>
          <w:trHeight w:hRule="exact" w:val="624"/>
          <w:jc w:val="center"/>
        </w:trPr>
        <w:tc>
          <w:tcPr>
            <w:tcW w:w="397" w:type="dxa"/>
            <w:tcMar>
              <w:left w:w="0" w:type="dxa"/>
              <w:right w:w="0" w:type="dxa"/>
            </w:tcMar>
            <w:vAlign w:val="center"/>
          </w:tcPr>
          <w:p w:rsidR="005570F7" w:rsidRPr="005B1DB0" w:rsidRDefault="005570F7" w:rsidP="00A53795">
            <w:pPr>
              <w:jc w:val="center"/>
              <w:rPr>
                <w:rFonts w:ascii="Arial Narrow" w:hAnsi="Arial Narrow"/>
                <w:sz w:val="22"/>
                <w:szCs w:val="22"/>
                <w:lang w:val="el-GR"/>
              </w:rPr>
            </w:pPr>
            <w:r>
              <w:rPr>
                <w:rFonts w:ascii="Arial Narrow" w:hAnsi="Arial Narrow"/>
                <w:sz w:val="22"/>
                <w:szCs w:val="22"/>
                <w:lang w:val="el-GR"/>
              </w:rPr>
              <w:t>21</w:t>
            </w:r>
          </w:p>
        </w:tc>
        <w:tc>
          <w:tcPr>
            <w:tcW w:w="8895" w:type="dxa"/>
            <w:vAlign w:val="center"/>
          </w:tcPr>
          <w:p w:rsidR="005570F7" w:rsidRPr="007B602F" w:rsidRDefault="005570F7" w:rsidP="007D2880">
            <w:pPr>
              <w:outlineLvl w:val="0"/>
              <w:rPr>
                <w:rFonts w:ascii="Arial Narrow" w:hAnsi="Arial Narrow"/>
                <w:sz w:val="22"/>
                <w:szCs w:val="22"/>
                <w:lang w:val="el-GR"/>
              </w:rPr>
            </w:pPr>
            <w:r w:rsidRPr="007B602F">
              <w:rPr>
                <w:rFonts w:ascii="Arial Narrow" w:hAnsi="Arial Narrow"/>
                <w:sz w:val="22"/>
                <w:szCs w:val="22"/>
                <w:lang w:val="el-GR"/>
              </w:rPr>
              <w:t>Φέρ</w:t>
            </w:r>
            <w:r>
              <w:rPr>
                <w:rFonts w:ascii="Arial Narrow" w:hAnsi="Arial Narrow"/>
                <w:sz w:val="22"/>
                <w:szCs w:val="22"/>
                <w:lang w:val="el-GR"/>
              </w:rPr>
              <w:t>ει</w:t>
            </w:r>
            <w:r w:rsidRPr="007B602F">
              <w:rPr>
                <w:rFonts w:ascii="Arial Narrow" w:hAnsi="Arial Narrow"/>
                <w:sz w:val="22"/>
                <w:szCs w:val="22"/>
                <w:lang w:val="el-GR"/>
              </w:rPr>
              <w:t xml:space="preserve"> αποσπώμενο </w:t>
            </w:r>
            <w:proofErr w:type="spellStart"/>
            <w:r w:rsidRPr="007B602F">
              <w:rPr>
                <w:rFonts w:ascii="Arial Narrow" w:hAnsi="Arial Narrow"/>
                <w:sz w:val="22"/>
                <w:szCs w:val="22"/>
                <w:lang w:val="el-GR"/>
              </w:rPr>
              <w:t>τριπολικό</w:t>
            </w:r>
            <w:proofErr w:type="spellEnd"/>
            <w:r w:rsidRPr="007B602F">
              <w:rPr>
                <w:rFonts w:ascii="Arial Narrow" w:hAnsi="Arial Narrow"/>
                <w:sz w:val="22"/>
                <w:szCs w:val="22"/>
                <w:lang w:val="el-GR"/>
              </w:rPr>
              <w:t xml:space="preserve"> καλώδιο μήκους τουλάχιστον </w:t>
            </w:r>
            <m:oMath>
              <m:r>
                <w:rPr>
                  <w:rFonts w:ascii="Cambria Math" w:hAnsi="Cambria Math"/>
                  <w:sz w:val="22"/>
                  <w:szCs w:val="22"/>
                  <w:lang w:val="el-GR"/>
                </w:rPr>
                <m:t>2</m:t>
              </m:r>
            </m:oMath>
            <w:r w:rsidRPr="007B602F">
              <w:rPr>
                <w:rFonts w:ascii="Arial Narrow" w:hAnsi="Arial Narrow"/>
                <w:sz w:val="22"/>
                <w:szCs w:val="22"/>
                <w:lang w:val="el-GR"/>
              </w:rPr>
              <w:t xml:space="preserve"> μέτρων και ρευματολήπτη SCHUKO</w:t>
            </w:r>
            <w:r>
              <w:rPr>
                <w:rFonts w:ascii="Arial Narrow" w:hAnsi="Arial Narrow"/>
                <w:sz w:val="22"/>
                <w:szCs w:val="22"/>
                <w:lang w:val="el-GR"/>
              </w:rPr>
              <w:t xml:space="preserve"> </w:t>
            </w:r>
            <w:r w:rsidRPr="007B602F">
              <w:rPr>
                <w:rFonts w:ascii="Arial Narrow" w:hAnsi="Arial Narrow" w:cs="Arial"/>
                <w:sz w:val="22"/>
                <w:szCs w:val="22"/>
                <w:lang w:val="el-GR"/>
              </w:rPr>
              <w:t>χωρίς</w:t>
            </w:r>
            <w:r>
              <w:rPr>
                <w:rFonts w:ascii="Arial Narrow" w:hAnsi="Arial Narrow" w:cs="Arial"/>
                <w:sz w:val="22"/>
                <w:szCs w:val="22"/>
                <w:lang w:val="el-GR"/>
              </w:rPr>
              <w:t xml:space="preserve"> </w:t>
            </w:r>
            <w:r w:rsidRPr="007B602F">
              <w:rPr>
                <w:rFonts w:ascii="Arial Narrow" w:hAnsi="Arial Narrow" w:cs="Arial"/>
                <w:sz w:val="22"/>
                <w:szCs w:val="22"/>
                <w:lang w:val="el-GR"/>
              </w:rPr>
              <w:t>ανάγκη ειδικής εγκατάστασης</w:t>
            </w:r>
            <w:r w:rsidRPr="00372F70">
              <w:rPr>
                <w:rFonts w:ascii="Arial Narrow" w:hAnsi="Arial Narrow" w:cs="Arial"/>
                <w:sz w:val="22"/>
                <w:szCs w:val="22"/>
                <w:lang w:val="el-GR"/>
              </w:rPr>
              <w:t xml:space="preserve"> και η τάση λειτουργίας του είναι </w:t>
            </w:r>
            <w:r w:rsidRPr="007B602F">
              <w:rPr>
                <w:rFonts w:ascii="Arial Narrow" w:hAnsi="Arial Narrow"/>
                <w:sz w:val="22"/>
                <w:szCs w:val="22"/>
                <w:lang w:val="el-GR"/>
              </w:rPr>
              <w:t>220</w:t>
            </w:r>
            <w:r>
              <w:rPr>
                <w:rFonts w:ascii="Arial Narrow" w:hAnsi="Arial Narrow"/>
                <w:sz w:val="22"/>
                <w:szCs w:val="22"/>
                <w:lang w:val="el-GR"/>
              </w:rPr>
              <w:t>-230</w:t>
            </w:r>
            <w:r w:rsidRPr="007B602F">
              <w:rPr>
                <w:rFonts w:ascii="Arial Narrow" w:hAnsi="Arial Narrow"/>
                <w:sz w:val="22"/>
                <w:szCs w:val="22"/>
                <w:lang w:val="en-US"/>
              </w:rPr>
              <w:t>V</w:t>
            </w:r>
            <w:r w:rsidRPr="007B602F">
              <w:rPr>
                <w:rFonts w:ascii="Arial Narrow" w:hAnsi="Arial Narrow"/>
                <w:sz w:val="22"/>
                <w:szCs w:val="22"/>
                <w:lang w:val="el-GR"/>
              </w:rPr>
              <w:t xml:space="preserve"> / 50</w:t>
            </w:r>
            <w:r w:rsidRPr="007B602F">
              <w:rPr>
                <w:rFonts w:ascii="Arial Narrow" w:hAnsi="Arial Narrow"/>
                <w:sz w:val="22"/>
                <w:szCs w:val="22"/>
                <w:lang w:val="en-US"/>
              </w:rPr>
              <w:t>Hz</w:t>
            </w:r>
          </w:p>
        </w:tc>
        <w:tc>
          <w:tcPr>
            <w:tcW w:w="847" w:type="dxa"/>
            <w:vAlign w:val="center"/>
          </w:tcPr>
          <w:p w:rsidR="005570F7" w:rsidRPr="007B602F" w:rsidRDefault="005570F7" w:rsidP="00B752F3">
            <w:pPr>
              <w:ind w:left="-1177" w:firstLine="1177"/>
              <w:jc w:val="center"/>
              <w:outlineLvl w:val="0"/>
              <w:rPr>
                <w:rFonts w:ascii="Arial Narrow" w:hAnsi="Arial Narrow"/>
                <w:sz w:val="22"/>
                <w:szCs w:val="22"/>
                <w:lang w:val="el-GR"/>
              </w:rPr>
            </w:pPr>
          </w:p>
        </w:tc>
      </w:tr>
      <w:tr w:rsidR="005570F7" w:rsidRPr="00D72B1C" w:rsidTr="00CA637F">
        <w:trPr>
          <w:trHeight w:hRule="exact" w:val="624"/>
          <w:jc w:val="center"/>
        </w:trPr>
        <w:tc>
          <w:tcPr>
            <w:tcW w:w="397" w:type="dxa"/>
            <w:tcMar>
              <w:left w:w="0" w:type="dxa"/>
              <w:right w:w="0" w:type="dxa"/>
            </w:tcMar>
            <w:vAlign w:val="center"/>
          </w:tcPr>
          <w:p w:rsidR="005570F7" w:rsidRPr="008A6F82" w:rsidRDefault="005570F7" w:rsidP="00A53795">
            <w:pPr>
              <w:jc w:val="center"/>
              <w:rPr>
                <w:rFonts w:ascii="Arial Narrow" w:hAnsi="Arial Narrow"/>
                <w:sz w:val="22"/>
                <w:szCs w:val="22"/>
                <w:lang w:val="el-GR"/>
              </w:rPr>
            </w:pPr>
            <w:r>
              <w:rPr>
                <w:rFonts w:ascii="Arial Narrow" w:hAnsi="Arial Narrow"/>
                <w:sz w:val="22"/>
                <w:szCs w:val="22"/>
                <w:lang w:val="el-GR"/>
              </w:rPr>
              <w:t>22</w:t>
            </w:r>
          </w:p>
        </w:tc>
        <w:tc>
          <w:tcPr>
            <w:tcW w:w="8895" w:type="dxa"/>
            <w:vAlign w:val="center"/>
          </w:tcPr>
          <w:p w:rsidR="005570F7" w:rsidRPr="007B602F" w:rsidRDefault="005570F7" w:rsidP="007D2880">
            <w:pPr>
              <w:outlineLvl w:val="0"/>
              <w:rPr>
                <w:rFonts w:ascii="Arial Narrow" w:hAnsi="Arial Narrow"/>
                <w:sz w:val="22"/>
                <w:szCs w:val="22"/>
                <w:lang w:val="el-GR"/>
              </w:rPr>
            </w:pPr>
            <w:r>
              <w:rPr>
                <w:rFonts w:ascii="Arial Narrow" w:hAnsi="Arial Narrow"/>
                <w:sz w:val="22"/>
                <w:szCs w:val="22"/>
                <w:lang w:val="el-GR"/>
              </w:rPr>
              <w:t>Δ</w:t>
            </w:r>
            <w:r w:rsidRPr="006146B2">
              <w:rPr>
                <w:rFonts w:ascii="Arial Narrow" w:hAnsi="Arial Narrow"/>
                <w:sz w:val="22"/>
                <w:szCs w:val="22"/>
                <w:lang w:val="el-GR"/>
              </w:rPr>
              <w:t>ιαθέτει εγχειρίδιο (</w:t>
            </w:r>
            <w:r w:rsidRPr="006146B2">
              <w:rPr>
                <w:rFonts w:ascii="Arial Narrow" w:hAnsi="Arial Narrow"/>
                <w:sz w:val="22"/>
                <w:szCs w:val="22"/>
                <w:lang w:val="en-US"/>
              </w:rPr>
              <w:t>manual</w:t>
            </w:r>
            <w:r w:rsidRPr="006146B2">
              <w:rPr>
                <w:rFonts w:ascii="Arial Narrow" w:hAnsi="Arial Narrow"/>
                <w:sz w:val="22"/>
                <w:szCs w:val="22"/>
                <w:lang w:val="el-GR"/>
              </w:rPr>
              <w:t>) με λεπτομερείς οδηγίες χρήσης στην ελληνική και αγγλική γλώσσα και πλήρες τεχνικό εγχειρίδιο για την επισκευή και συντήρηση, στην ελληνική και αγγλική γλώσσα.</w:t>
            </w:r>
          </w:p>
        </w:tc>
        <w:tc>
          <w:tcPr>
            <w:tcW w:w="847" w:type="dxa"/>
            <w:vAlign w:val="center"/>
          </w:tcPr>
          <w:p w:rsidR="005570F7" w:rsidRDefault="005570F7" w:rsidP="00B752F3">
            <w:pPr>
              <w:ind w:left="-1177" w:firstLine="1177"/>
              <w:jc w:val="center"/>
              <w:outlineLvl w:val="0"/>
              <w:rPr>
                <w:rFonts w:ascii="Arial Narrow" w:hAnsi="Arial Narrow"/>
                <w:sz w:val="22"/>
                <w:szCs w:val="22"/>
                <w:lang w:val="el-GR"/>
              </w:rPr>
            </w:pPr>
          </w:p>
        </w:tc>
      </w:tr>
    </w:tbl>
    <w:p w:rsidR="003E1BBF" w:rsidRDefault="003E1BBF" w:rsidP="009A461C">
      <w:pPr>
        <w:spacing w:beforeLines="60" w:before="144" w:after="60" w:line="260" w:lineRule="exact"/>
        <w:jc w:val="both"/>
        <w:rPr>
          <w:rFonts w:cs="Arial"/>
          <w:sz w:val="22"/>
          <w:szCs w:val="22"/>
          <w:lang w:val="el-GR"/>
        </w:rPr>
      </w:pPr>
      <w:r w:rsidRPr="004226C9">
        <w:rPr>
          <w:rFonts w:cs="Arial"/>
          <w:sz w:val="22"/>
          <w:szCs w:val="22"/>
          <w:lang w:val="el-GR"/>
        </w:rPr>
        <w:lastRenderedPageBreak/>
        <w:t xml:space="preserve">Επιπλέον τεχνικά χαρακτηριστικά και δυνατότητες των </w:t>
      </w:r>
      <w:r>
        <w:rPr>
          <w:rFonts w:cs="Arial"/>
          <w:sz w:val="22"/>
          <w:szCs w:val="22"/>
          <w:lang w:val="el-GR"/>
        </w:rPr>
        <w:t>Μηχανημάτων</w:t>
      </w:r>
      <w:r w:rsidRPr="004226C9">
        <w:rPr>
          <w:rFonts w:cs="Arial"/>
          <w:sz w:val="22"/>
          <w:szCs w:val="22"/>
          <w:lang w:val="el-GR"/>
        </w:rPr>
        <w:t xml:space="preserve">, πέραν των </w:t>
      </w:r>
      <w:r w:rsidR="00F65EE6">
        <w:rPr>
          <w:rFonts w:cs="Arial"/>
          <w:sz w:val="22"/>
          <w:szCs w:val="22"/>
          <w:lang w:val="el-GR"/>
        </w:rPr>
        <w:t xml:space="preserve">ανωτέρω </w:t>
      </w:r>
      <w:r>
        <w:rPr>
          <w:rFonts w:cs="Arial"/>
          <w:sz w:val="22"/>
          <w:szCs w:val="22"/>
          <w:lang w:val="el-GR"/>
        </w:rPr>
        <w:t>ελάχιστων απαιτούμενων</w:t>
      </w:r>
      <w:r w:rsidRPr="004226C9">
        <w:rPr>
          <w:rFonts w:cs="Arial"/>
          <w:sz w:val="22"/>
          <w:szCs w:val="22"/>
          <w:lang w:val="el-GR"/>
        </w:rPr>
        <w:t xml:space="preserve">, των οποίων η αξία τους περιλαμβάνεται στην τιμή κτήσης των </w:t>
      </w:r>
      <w:r>
        <w:rPr>
          <w:rFonts w:cs="Arial"/>
          <w:sz w:val="22"/>
          <w:szCs w:val="22"/>
          <w:lang w:val="el-GR"/>
        </w:rPr>
        <w:t xml:space="preserve">Μηχανημάτων </w:t>
      </w:r>
      <w:r w:rsidRPr="004226C9">
        <w:rPr>
          <w:rFonts w:cs="Arial"/>
          <w:sz w:val="22"/>
          <w:szCs w:val="22"/>
          <w:lang w:val="el-GR"/>
        </w:rPr>
        <w:t>που αναγράφεται στην οικονομική προσφορά, πρέπει να αναφερθούν από τους διαγωνιζόμενο</w:t>
      </w:r>
      <w:r>
        <w:rPr>
          <w:rFonts w:cs="Arial"/>
          <w:sz w:val="22"/>
          <w:szCs w:val="22"/>
          <w:lang w:val="el-GR"/>
        </w:rPr>
        <w:t>υ</w:t>
      </w:r>
      <w:r w:rsidRPr="004226C9">
        <w:rPr>
          <w:rFonts w:cs="Arial"/>
          <w:sz w:val="22"/>
          <w:szCs w:val="22"/>
          <w:lang w:val="el-GR"/>
        </w:rPr>
        <w:t xml:space="preserve">ς και θα ληφθούν υπόψη κατά την αξιολόγηση. </w:t>
      </w:r>
    </w:p>
    <w:p w:rsidR="003E1BBF" w:rsidRPr="00C31F31" w:rsidRDefault="003E1BBF" w:rsidP="00EB2F51">
      <w:pPr>
        <w:spacing w:before="360" w:after="120" w:line="260" w:lineRule="exact"/>
        <w:jc w:val="both"/>
        <w:rPr>
          <w:rFonts w:cs="Arial"/>
          <w:b/>
          <w:lang w:val="el-GR"/>
        </w:rPr>
      </w:pPr>
      <w:r w:rsidRPr="00621BA7">
        <w:rPr>
          <w:rFonts w:cs="Arial"/>
          <w:b/>
          <w:sz w:val="28"/>
          <w:szCs w:val="28"/>
          <w:lang w:val="el-GR"/>
        </w:rPr>
        <w:t>Α</w:t>
      </w:r>
      <w:r w:rsidR="005F2900" w:rsidRPr="00621BA7">
        <w:rPr>
          <w:rFonts w:cs="Arial"/>
          <w:b/>
          <w:lang w:val="el-GR"/>
        </w:rPr>
        <w:t>2</w:t>
      </w:r>
      <w:r w:rsidRPr="00C31F31">
        <w:rPr>
          <w:rFonts w:cs="Arial"/>
          <w:b/>
          <w:lang w:val="el-GR"/>
        </w:rPr>
        <w:t>. ΠΡΟΣΘΕΤΕΣ ΑΠΑΙΤΗΣΕΙΣ</w:t>
      </w:r>
    </w:p>
    <w:p w:rsidR="003E1BBF" w:rsidRPr="00F31A7D" w:rsidRDefault="002D1A9B" w:rsidP="009A461C">
      <w:pPr>
        <w:spacing w:after="60" w:line="260" w:lineRule="exact"/>
        <w:jc w:val="both"/>
        <w:rPr>
          <w:rFonts w:cs="Arial"/>
          <w:sz w:val="22"/>
          <w:szCs w:val="22"/>
          <w:lang w:val="el-GR"/>
        </w:rPr>
      </w:pPr>
      <w:r w:rsidRPr="00F31A7D">
        <w:rPr>
          <w:rFonts w:cs="Arial"/>
          <w:sz w:val="22"/>
          <w:szCs w:val="22"/>
          <w:lang w:val="el-GR"/>
        </w:rPr>
        <w:t>Στην προσφορά α</w:t>
      </w:r>
      <w:r w:rsidR="003E1BBF" w:rsidRPr="00F31A7D">
        <w:rPr>
          <w:rFonts w:cs="Arial"/>
          <w:sz w:val="22"/>
          <w:szCs w:val="22"/>
          <w:lang w:val="el-GR"/>
        </w:rPr>
        <w:t>ναφέρεται υποχρεωτικά από τους διαγωνιζόμενους:</w:t>
      </w:r>
    </w:p>
    <w:p w:rsidR="003E1BBF" w:rsidRPr="00F31A7D" w:rsidRDefault="003E1BBF" w:rsidP="00F65EE6">
      <w:pPr>
        <w:pStyle w:val="ListParagraph"/>
        <w:numPr>
          <w:ilvl w:val="0"/>
          <w:numId w:val="46"/>
        </w:numPr>
        <w:spacing w:after="40" w:line="260" w:lineRule="exact"/>
        <w:ind w:left="357" w:hanging="357"/>
        <w:jc w:val="both"/>
        <w:rPr>
          <w:rFonts w:cs="Arial"/>
          <w:sz w:val="22"/>
          <w:szCs w:val="22"/>
          <w:lang w:val="el-GR"/>
        </w:rPr>
      </w:pPr>
      <w:r w:rsidRPr="00F31A7D">
        <w:rPr>
          <w:rFonts w:cs="Arial"/>
          <w:sz w:val="22"/>
          <w:szCs w:val="22"/>
          <w:lang w:val="el-GR"/>
        </w:rPr>
        <w:t xml:space="preserve">Η χώρα προέλευσης, η χώρα </w:t>
      </w:r>
      <w:r w:rsidR="00D87157" w:rsidRPr="00F31A7D">
        <w:rPr>
          <w:rFonts w:cs="Arial"/>
          <w:sz w:val="22"/>
          <w:szCs w:val="22"/>
          <w:lang w:val="el-GR"/>
        </w:rPr>
        <w:t xml:space="preserve">και η ημερομηνία </w:t>
      </w:r>
      <w:r w:rsidRPr="00F31A7D">
        <w:rPr>
          <w:rFonts w:cs="Arial"/>
          <w:sz w:val="22"/>
          <w:szCs w:val="22"/>
          <w:lang w:val="el-GR"/>
        </w:rPr>
        <w:t>κατασκευής</w:t>
      </w:r>
      <w:r w:rsidR="00D87157" w:rsidRPr="00F31A7D">
        <w:rPr>
          <w:rFonts w:cs="Arial"/>
          <w:sz w:val="22"/>
          <w:szCs w:val="22"/>
          <w:lang w:val="el-GR"/>
        </w:rPr>
        <w:t xml:space="preserve"> </w:t>
      </w:r>
      <w:r w:rsidRPr="00F31A7D">
        <w:rPr>
          <w:rFonts w:cs="Arial"/>
          <w:sz w:val="22"/>
          <w:szCs w:val="22"/>
          <w:lang w:val="el-GR"/>
        </w:rPr>
        <w:t xml:space="preserve">του </w:t>
      </w:r>
      <w:r w:rsidR="00D87157" w:rsidRPr="00F31A7D">
        <w:rPr>
          <w:rFonts w:cs="Arial"/>
          <w:sz w:val="22"/>
          <w:szCs w:val="22"/>
          <w:lang w:val="el-GR"/>
        </w:rPr>
        <w:t xml:space="preserve">προσφερόμενου μοντέλου </w:t>
      </w:r>
      <w:r w:rsidRPr="00F31A7D">
        <w:rPr>
          <w:rFonts w:cs="Arial"/>
          <w:sz w:val="22"/>
          <w:szCs w:val="22"/>
          <w:lang w:val="el-GR"/>
        </w:rPr>
        <w:t>Μηχανήματος.</w:t>
      </w:r>
    </w:p>
    <w:p w:rsidR="003E1BBF" w:rsidRPr="00F31A7D" w:rsidRDefault="00342A15" w:rsidP="00F65EE6">
      <w:pPr>
        <w:pStyle w:val="ListParagraph"/>
        <w:numPr>
          <w:ilvl w:val="0"/>
          <w:numId w:val="46"/>
        </w:numPr>
        <w:spacing w:after="40" w:line="260" w:lineRule="exact"/>
        <w:ind w:left="357" w:hanging="357"/>
        <w:jc w:val="both"/>
        <w:rPr>
          <w:rFonts w:cs="Arial"/>
          <w:sz w:val="22"/>
          <w:szCs w:val="22"/>
          <w:lang w:val="el-GR"/>
        </w:rPr>
      </w:pPr>
      <w:r w:rsidRPr="00F31A7D">
        <w:rPr>
          <w:rFonts w:cs="Arial"/>
          <w:sz w:val="22"/>
          <w:szCs w:val="22"/>
          <w:lang w:val="el-GR"/>
        </w:rPr>
        <w:t>ο</w:t>
      </w:r>
      <w:r w:rsidR="003E1BBF" w:rsidRPr="00F31A7D">
        <w:rPr>
          <w:rFonts w:cs="Arial"/>
          <w:sz w:val="22"/>
          <w:szCs w:val="22"/>
          <w:lang w:val="el-GR"/>
        </w:rPr>
        <w:t xml:space="preserve"> αριθμός φωτοαντιγράφων που έχει τη δυνατότητα να παράγει αδιάλειπτα το Μηχάνημα ανά ημέρα, χωρίς κίνδυνο βλάβης από υπερθέρμανση</w:t>
      </w:r>
      <w:r w:rsidRPr="00F31A7D">
        <w:rPr>
          <w:rFonts w:cs="Arial"/>
          <w:sz w:val="22"/>
          <w:szCs w:val="22"/>
          <w:lang w:val="el-GR"/>
        </w:rPr>
        <w:t>,</w:t>
      </w:r>
    </w:p>
    <w:p w:rsidR="003E1BBF" w:rsidRPr="00F31A7D" w:rsidRDefault="00342A15" w:rsidP="00F65EE6">
      <w:pPr>
        <w:pStyle w:val="ListParagraph"/>
        <w:numPr>
          <w:ilvl w:val="0"/>
          <w:numId w:val="46"/>
        </w:numPr>
        <w:spacing w:after="40" w:line="260" w:lineRule="exact"/>
        <w:ind w:left="357" w:hanging="357"/>
        <w:jc w:val="both"/>
        <w:rPr>
          <w:sz w:val="22"/>
          <w:szCs w:val="22"/>
          <w:lang w:val="el-GR"/>
        </w:rPr>
      </w:pPr>
      <w:r w:rsidRPr="00F31A7D">
        <w:rPr>
          <w:rFonts w:cs="Arial"/>
          <w:sz w:val="22"/>
          <w:szCs w:val="22"/>
          <w:lang w:val="el-GR"/>
        </w:rPr>
        <w:t>ε</w:t>
      </w:r>
      <w:r w:rsidR="003E1BBF" w:rsidRPr="00F31A7D">
        <w:rPr>
          <w:sz w:val="22"/>
          <w:szCs w:val="22"/>
          <w:lang w:val="el-GR"/>
        </w:rPr>
        <w:t xml:space="preserve">άν απαιτούνται ιδιαίτερες συνθήκες για το περιβάλλον του χώρου εγκατάστασης και </w:t>
      </w:r>
      <w:r w:rsidRPr="00F31A7D">
        <w:rPr>
          <w:sz w:val="22"/>
          <w:szCs w:val="22"/>
          <w:lang w:val="el-GR"/>
        </w:rPr>
        <w:t>λειτουργίας</w:t>
      </w:r>
      <w:r w:rsidR="00D87157" w:rsidRPr="00F31A7D">
        <w:rPr>
          <w:sz w:val="22"/>
          <w:szCs w:val="22"/>
          <w:lang w:val="el-GR"/>
        </w:rPr>
        <w:t xml:space="preserve"> των Μηχανημάτων.</w:t>
      </w:r>
    </w:p>
    <w:p w:rsidR="00D87157" w:rsidRPr="00F31A7D" w:rsidRDefault="00D87157" w:rsidP="00F65EE6">
      <w:pPr>
        <w:pStyle w:val="ListParagraph"/>
        <w:numPr>
          <w:ilvl w:val="0"/>
          <w:numId w:val="46"/>
        </w:numPr>
        <w:spacing w:after="40" w:line="260" w:lineRule="exact"/>
        <w:ind w:left="357" w:hanging="357"/>
        <w:jc w:val="both"/>
        <w:rPr>
          <w:sz w:val="22"/>
          <w:szCs w:val="22"/>
          <w:lang w:val="el-GR"/>
        </w:rPr>
      </w:pPr>
      <w:r w:rsidRPr="00F31A7D">
        <w:rPr>
          <w:sz w:val="22"/>
          <w:szCs w:val="22"/>
          <w:lang w:val="el-GR"/>
        </w:rPr>
        <w:t xml:space="preserve">Στην περίπτωση κτήσης των Μηχανημάτων με χρηματοδοτική μίσθωση, εάν </w:t>
      </w:r>
      <w:r w:rsidR="009A0E05" w:rsidRPr="00F31A7D">
        <w:rPr>
          <w:sz w:val="22"/>
          <w:szCs w:val="22"/>
          <w:lang w:val="el-GR"/>
        </w:rPr>
        <w:t>με αίτηση της Τράπεζας υπάρχει δυνατότητα</w:t>
      </w:r>
      <w:r w:rsidRPr="00F31A7D">
        <w:rPr>
          <w:sz w:val="22"/>
          <w:szCs w:val="22"/>
          <w:lang w:val="el-GR"/>
        </w:rPr>
        <w:t xml:space="preserve"> διακοπής της μίσθωσης </w:t>
      </w:r>
      <w:r w:rsidR="003722A7" w:rsidRPr="00F31A7D">
        <w:rPr>
          <w:sz w:val="22"/>
          <w:szCs w:val="22"/>
          <w:lang w:val="el-GR"/>
        </w:rPr>
        <w:t xml:space="preserve">ενωρίτερα της </w:t>
      </w:r>
      <w:r w:rsidRPr="00F31A7D">
        <w:rPr>
          <w:sz w:val="22"/>
          <w:szCs w:val="22"/>
          <w:lang w:val="el-GR"/>
        </w:rPr>
        <w:t>λήξη</w:t>
      </w:r>
      <w:r w:rsidR="003722A7" w:rsidRPr="00F31A7D">
        <w:rPr>
          <w:sz w:val="22"/>
          <w:szCs w:val="22"/>
          <w:lang w:val="el-GR"/>
        </w:rPr>
        <w:t>ς</w:t>
      </w:r>
      <w:r w:rsidRPr="00F31A7D">
        <w:rPr>
          <w:sz w:val="22"/>
          <w:szCs w:val="22"/>
          <w:lang w:val="el-GR"/>
        </w:rPr>
        <w:t xml:space="preserve"> του συμφωνηθέντος χρόνου. Σε θετική απάντηση </w:t>
      </w:r>
      <w:r w:rsidR="002D1A9B" w:rsidRPr="00F31A7D">
        <w:rPr>
          <w:sz w:val="22"/>
          <w:szCs w:val="22"/>
          <w:lang w:val="el-GR"/>
        </w:rPr>
        <w:t xml:space="preserve">πρέπει </w:t>
      </w:r>
      <w:r w:rsidRPr="00F31A7D">
        <w:rPr>
          <w:sz w:val="22"/>
          <w:szCs w:val="22"/>
          <w:lang w:val="el-GR"/>
        </w:rPr>
        <w:t xml:space="preserve">να αναφέρονται λεπτομερώς και σαφώς οι </w:t>
      </w:r>
      <w:r w:rsidR="00B8099C" w:rsidRPr="00F31A7D">
        <w:rPr>
          <w:sz w:val="22"/>
          <w:szCs w:val="22"/>
          <w:lang w:val="el-GR"/>
        </w:rPr>
        <w:t xml:space="preserve">σχετικοί όροι και </w:t>
      </w:r>
      <w:r w:rsidRPr="00F31A7D">
        <w:rPr>
          <w:sz w:val="22"/>
          <w:szCs w:val="22"/>
          <w:lang w:val="el-GR"/>
        </w:rPr>
        <w:t>προϋποθέσεις.</w:t>
      </w:r>
    </w:p>
    <w:p w:rsidR="00B27A03" w:rsidRPr="007442F0" w:rsidRDefault="007442F0" w:rsidP="00EB2F51">
      <w:pPr>
        <w:spacing w:before="480" w:after="120" w:line="260" w:lineRule="exact"/>
        <w:jc w:val="both"/>
        <w:rPr>
          <w:rFonts w:cs="Arial"/>
          <w:b/>
          <w:lang w:val="el-GR"/>
        </w:rPr>
      </w:pPr>
      <w:r w:rsidRPr="00621BA7">
        <w:rPr>
          <w:rFonts w:cs="Arial"/>
          <w:b/>
          <w:sz w:val="28"/>
          <w:szCs w:val="28"/>
          <w:lang w:val="el-GR"/>
        </w:rPr>
        <w:t>Β</w:t>
      </w:r>
      <w:r w:rsidRPr="00A725C4">
        <w:rPr>
          <w:rFonts w:cs="Arial"/>
          <w:b/>
          <w:sz w:val="28"/>
          <w:szCs w:val="28"/>
          <w:lang w:val="el-GR"/>
        </w:rPr>
        <w:t>.</w:t>
      </w:r>
      <w:r>
        <w:rPr>
          <w:rFonts w:cs="Arial"/>
          <w:b/>
          <w:lang w:val="el-GR"/>
        </w:rPr>
        <w:t xml:space="preserve"> </w:t>
      </w:r>
      <w:r w:rsidR="00B27A03" w:rsidRPr="007442F0">
        <w:rPr>
          <w:rFonts w:cs="Arial"/>
          <w:b/>
          <w:lang w:val="el-GR"/>
        </w:rPr>
        <w:t>ΕΙΔΙΚΟΙ ΟΡΟΙ</w:t>
      </w:r>
    </w:p>
    <w:p w:rsidR="00EE527B" w:rsidRDefault="00534CE7" w:rsidP="00F65EE6">
      <w:pPr>
        <w:pStyle w:val="ListParagraph"/>
        <w:numPr>
          <w:ilvl w:val="0"/>
          <w:numId w:val="40"/>
        </w:numPr>
        <w:spacing w:after="60" w:line="260" w:lineRule="exact"/>
        <w:ind w:left="357" w:hanging="357"/>
        <w:jc w:val="both"/>
        <w:rPr>
          <w:rFonts w:cs="Arial"/>
          <w:sz w:val="22"/>
          <w:szCs w:val="22"/>
          <w:lang w:val="el-GR"/>
        </w:rPr>
      </w:pPr>
      <w:r>
        <w:rPr>
          <w:rFonts w:cs="Arial"/>
          <w:sz w:val="22"/>
          <w:szCs w:val="22"/>
          <w:lang w:val="el-GR"/>
        </w:rPr>
        <w:t>Υποχρεωτικά μ</w:t>
      </w:r>
      <w:r w:rsidR="00EE527B" w:rsidRPr="00EE527B">
        <w:rPr>
          <w:rFonts w:cs="Arial"/>
          <w:sz w:val="22"/>
          <w:szCs w:val="22"/>
          <w:lang w:val="el-GR"/>
        </w:rPr>
        <w:t xml:space="preserve">αζί με την τεχνική προσφορά </w:t>
      </w:r>
      <w:r w:rsidR="00EE527B">
        <w:rPr>
          <w:rFonts w:cs="Arial"/>
          <w:sz w:val="22"/>
          <w:szCs w:val="22"/>
          <w:lang w:val="el-GR"/>
        </w:rPr>
        <w:t>κατατίθεται</w:t>
      </w:r>
      <w:r w:rsidR="00F07DBB">
        <w:rPr>
          <w:rFonts w:cs="Arial"/>
          <w:sz w:val="22"/>
          <w:szCs w:val="22"/>
          <w:lang w:val="el-GR"/>
        </w:rPr>
        <w:t>,</w:t>
      </w:r>
      <w:r w:rsidR="00EE527B" w:rsidRPr="00EE527B">
        <w:rPr>
          <w:rFonts w:cs="Arial"/>
          <w:sz w:val="22"/>
          <w:szCs w:val="22"/>
          <w:lang w:val="el-GR"/>
        </w:rPr>
        <w:t xml:space="preserve"> </w:t>
      </w:r>
      <w:r w:rsidR="00F07DBB">
        <w:rPr>
          <w:rFonts w:cs="Arial"/>
          <w:sz w:val="22"/>
          <w:szCs w:val="22"/>
          <w:lang w:val="el-GR"/>
        </w:rPr>
        <w:t xml:space="preserve">ως </w:t>
      </w:r>
      <w:r w:rsidR="00F07DBB" w:rsidRPr="00EE527B">
        <w:rPr>
          <w:rFonts w:cs="Arial"/>
          <w:sz w:val="22"/>
          <w:szCs w:val="22"/>
          <w:lang w:val="el-GR"/>
        </w:rPr>
        <w:t>φύλλο συμμόρφωσης</w:t>
      </w:r>
      <w:r w:rsidR="00F07DBB">
        <w:rPr>
          <w:rFonts w:cs="Arial"/>
          <w:sz w:val="22"/>
          <w:szCs w:val="22"/>
          <w:lang w:val="el-GR"/>
        </w:rPr>
        <w:t xml:space="preserve">, </w:t>
      </w:r>
      <w:r w:rsidR="00956CF9">
        <w:rPr>
          <w:rFonts w:cs="Arial"/>
          <w:sz w:val="22"/>
          <w:szCs w:val="22"/>
          <w:lang w:val="el-GR"/>
        </w:rPr>
        <w:t xml:space="preserve">ο ανωτέρω πίνακας Α1, </w:t>
      </w:r>
      <w:r w:rsidR="00E74C83">
        <w:rPr>
          <w:rFonts w:cs="Arial"/>
          <w:sz w:val="22"/>
          <w:szCs w:val="22"/>
          <w:lang w:val="el-GR"/>
        </w:rPr>
        <w:t xml:space="preserve">συμπληρωμένος </w:t>
      </w:r>
      <w:r w:rsidR="00F07DBB" w:rsidRPr="00EE527B">
        <w:rPr>
          <w:rFonts w:cs="Arial"/>
          <w:sz w:val="22"/>
          <w:szCs w:val="22"/>
          <w:lang w:val="el-GR"/>
        </w:rPr>
        <w:t>προς όλ</w:t>
      </w:r>
      <w:r w:rsidR="00F07DBB">
        <w:rPr>
          <w:rFonts w:cs="Arial"/>
          <w:sz w:val="22"/>
          <w:szCs w:val="22"/>
          <w:lang w:val="el-GR"/>
        </w:rPr>
        <w:t xml:space="preserve">α τα πεδία </w:t>
      </w:r>
      <w:r w:rsidR="00F07DBB" w:rsidRPr="00EE527B">
        <w:rPr>
          <w:rFonts w:cs="Arial"/>
          <w:sz w:val="22"/>
          <w:szCs w:val="22"/>
          <w:lang w:val="el-GR"/>
        </w:rPr>
        <w:t>τ</w:t>
      </w:r>
      <w:r w:rsidR="00F07DBB">
        <w:rPr>
          <w:rFonts w:cs="Arial"/>
          <w:sz w:val="22"/>
          <w:szCs w:val="22"/>
          <w:lang w:val="el-GR"/>
        </w:rPr>
        <w:t>ου</w:t>
      </w:r>
      <w:r w:rsidR="004424BD">
        <w:rPr>
          <w:rFonts w:cs="Arial"/>
          <w:sz w:val="22"/>
          <w:szCs w:val="22"/>
          <w:lang w:val="el-GR"/>
        </w:rPr>
        <w:t>,</w:t>
      </w:r>
      <w:r w:rsidR="00F07DBB">
        <w:rPr>
          <w:rFonts w:cs="Arial"/>
          <w:sz w:val="22"/>
          <w:szCs w:val="22"/>
          <w:lang w:val="el-GR"/>
        </w:rPr>
        <w:t xml:space="preserve"> </w:t>
      </w:r>
      <w:r w:rsidR="00EE527B" w:rsidRPr="00A07B17">
        <w:rPr>
          <w:rFonts w:cs="Arial"/>
          <w:sz w:val="22"/>
          <w:szCs w:val="22"/>
          <w:lang w:val="el-GR"/>
        </w:rPr>
        <w:t>με την ίδια σειρά και αρίθμηση</w:t>
      </w:r>
      <w:r w:rsidR="00865FFC">
        <w:rPr>
          <w:rFonts w:cs="Arial"/>
          <w:sz w:val="22"/>
          <w:szCs w:val="22"/>
          <w:lang w:val="el-GR"/>
        </w:rPr>
        <w:t xml:space="preserve"> </w:t>
      </w:r>
      <w:r w:rsidR="00865FFC" w:rsidRPr="00865FFC">
        <w:rPr>
          <w:rFonts w:cs="Arial"/>
          <w:sz w:val="22"/>
          <w:szCs w:val="22"/>
          <w:lang w:val="el-GR"/>
        </w:rPr>
        <w:t>και με αντίστοιχες παραπομπές στ</w:t>
      </w:r>
      <w:r w:rsidR="004424BD">
        <w:rPr>
          <w:rFonts w:cs="Arial"/>
          <w:sz w:val="22"/>
          <w:szCs w:val="22"/>
          <w:lang w:val="el-GR"/>
        </w:rPr>
        <w:t>α</w:t>
      </w:r>
      <w:r w:rsidR="00865FFC" w:rsidRPr="00865FFC">
        <w:rPr>
          <w:rFonts w:cs="Arial"/>
          <w:sz w:val="22"/>
          <w:szCs w:val="22"/>
          <w:lang w:val="el-GR"/>
        </w:rPr>
        <w:t xml:space="preserve"> </w:t>
      </w:r>
      <w:r w:rsidR="00865FFC" w:rsidRPr="00865FFC">
        <w:rPr>
          <w:rFonts w:cs="Arial"/>
          <w:sz w:val="22"/>
          <w:szCs w:val="22"/>
          <w:lang w:val="en-US"/>
        </w:rPr>
        <w:t>prospectus</w:t>
      </w:r>
      <w:r w:rsidR="00865FFC">
        <w:rPr>
          <w:rFonts w:cs="Arial"/>
          <w:sz w:val="22"/>
          <w:szCs w:val="22"/>
          <w:lang w:val="el-GR"/>
        </w:rPr>
        <w:t xml:space="preserve"> </w:t>
      </w:r>
      <w:r w:rsidR="00865FFC" w:rsidRPr="00865FFC">
        <w:rPr>
          <w:rFonts w:cs="Arial"/>
          <w:sz w:val="22"/>
          <w:szCs w:val="22"/>
          <w:lang w:val="el-GR"/>
        </w:rPr>
        <w:t xml:space="preserve">των οποίων η </w:t>
      </w:r>
      <w:r w:rsidR="00865FFC">
        <w:rPr>
          <w:rFonts w:cs="Arial"/>
          <w:sz w:val="22"/>
          <w:szCs w:val="22"/>
          <w:lang w:val="el-GR"/>
        </w:rPr>
        <w:t>υποβολή</w:t>
      </w:r>
      <w:r w:rsidR="00865FFC" w:rsidRPr="00865FFC">
        <w:rPr>
          <w:rFonts w:cs="Arial"/>
          <w:sz w:val="22"/>
          <w:szCs w:val="22"/>
          <w:lang w:val="el-GR"/>
        </w:rPr>
        <w:t xml:space="preserve"> είναι υποχρεωτική. Σ</w:t>
      </w:r>
      <w:r w:rsidR="00865FFC">
        <w:rPr>
          <w:rFonts w:cs="Arial"/>
          <w:sz w:val="22"/>
          <w:szCs w:val="22"/>
          <w:lang w:val="el-GR"/>
        </w:rPr>
        <w:t>ε</w:t>
      </w:r>
      <w:r w:rsidR="00865FFC" w:rsidRPr="00865FFC">
        <w:rPr>
          <w:rFonts w:cs="Arial"/>
          <w:sz w:val="22"/>
          <w:szCs w:val="22"/>
          <w:lang w:val="el-GR"/>
        </w:rPr>
        <w:t xml:space="preserve"> περίπτωση </w:t>
      </w:r>
      <w:r w:rsidR="00865FFC">
        <w:rPr>
          <w:rFonts w:cs="Arial"/>
          <w:sz w:val="22"/>
          <w:szCs w:val="22"/>
          <w:lang w:val="el-GR"/>
        </w:rPr>
        <w:t>κατά την οποία</w:t>
      </w:r>
      <w:r w:rsidR="00865FFC" w:rsidRPr="00865FFC">
        <w:rPr>
          <w:rFonts w:cs="Arial"/>
          <w:sz w:val="22"/>
          <w:szCs w:val="22"/>
          <w:lang w:val="el-GR"/>
        </w:rPr>
        <w:t xml:space="preserve"> ορισμένα από τα ζητούμενα τεχνικά</w:t>
      </w:r>
      <w:r w:rsidR="00865FFC">
        <w:rPr>
          <w:rFonts w:cs="Arial"/>
          <w:sz w:val="22"/>
          <w:szCs w:val="22"/>
          <w:lang w:val="el-GR"/>
        </w:rPr>
        <w:t>/λειτουργικά</w:t>
      </w:r>
      <w:r w:rsidR="00865FFC" w:rsidRPr="00865FFC">
        <w:rPr>
          <w:rFonts w:cs="Arial"/>
          <w:sz w:val="22"/>
          <w:szCs w:val="22"/>
          <w:lang w:val="el-GR"/>
        </w:rPr>
        <w:t xml:space="preserve"> χαρακτηριστικά δεν αναφέρονται στα </w:t>
      </w:r>
      <w:r w:rsidR="00865FFC" w:rsidRPr="00865FFC">
        <w:rPr>
          <w:rFonts w:cs="Arial"/>
          <w:sz w:val="22"/>
          <w:szCs w:val="22"/>
          <w:lang w:val="en-US"/>
        </w:rPr>
        <w:t>prospectus</w:t>
      </w:r>
      <w:r w:rsidR="00865FFC" w:rsidRPr="00865FFC">
        <w:rPr>
          <w:rFonts w:cs="Arial"/>
          <w:sz w:val="22"/>
          <w:szCs w:val="22"/>
          <w:lang w:val="el-GR"/>
        </w:rPr>
        <w:t>, η επαλήθευση τους θα γίνεται από επίσημες βεβαιώσεις του κατασκευαστ</w:t>
      </w:r>
      <w:r w:rsidR="004424BD">
        <w:rPr>
          <w:rFonts w:cs="Arial"/>
          <w:sz w:val="22"/>
          <w:szCs w:val="22"/>
          <w:lang w:val="el-GR"/>
        </w:rPr>
        <w:t>ή</w:t>
      </w:r>
      <w:r w:rsidR="00865FFC" w:rsidRPr="00865FFC">
        <w:rPr>
          <w:rFonts w:cs="Arial"/>
          <w:sz w:val="22"/>
          <w:szCs w:val="22"/>
          <w:lang w:val="el-GR"/>
        </w:rPr>
        <w:t xml:space="preserve">. </w:t>
      </w:r>
      <w:r w:rsidR="00AE7A52">
        <w:rPr>
          <w:rFonts w:cs="Arial"/>
          <w:sz w:val="22"/>
          <w:szCs w:val="22"/>
          <w:lang w:val="el-GR"/>
        </w:rPr>
        <w:t xml:space="preserve">Κάθε </w:t>
      </w:r>
      <w:r w:rsidR="00E83FA1">
        <w:rPr>
          <w:rFonts w:cs="Arial"/>
          <w:sz w:val="22"/>
          <w:szCs w:val="22"/>
          <w:lang w:val="el-GR"/>
        </w:rPr>
        <w:t xml:space="preserve">παρέκκλιση ή </w:t>
      </w:r>
      <w:r w:rsidR="00AE7A52">
        <w:rPr>
          <w:rFonts w:cs="Arial"/>
          <w:sz w:val="22"/>
          <w:szCs w:val="22"/>
          <w:lang w:val="el-GR"/>
        </w:rPr>
        <w:t xml:space="preserve">ασυμφωνία </w:t>
      </w:r>
      <w:r w:rsidR="002D1A9B">
        <w:rPr>
          <w:rFonts w:cs="Arial"/>
          <w:sz w:val="22"/>
          <w:szCs w:val="22"/>
          <w:lang w:val="el-GR"/>
        </w:rPr>
        <w:t xml:space="preserve">προς </w:t>
      </w:r>
      <w:r w:rsidR="00D176CC">
        <w:rPr>
          <w:rFonts w:cs="Arial"/>
          <w:sz w:val="22"/>
          <w:szCs w:val="22"/>
          <w:lang w:val="el-GR"/>
        </w:rPr>
        <w:t>τ</w:t>
      </w:r>
      <w:r w:rsidR="00257AC3">
        <w:rPr>
          <w:rFonts w:cs="Arial"/>
          <w:sz w:val="22"/>
          <w:szCs w:val="22"/>
          <w:lang w:val="el-GR"/>
        </w:rPr>
        <w:t>α</w:t>
      </w:r>
      <w:r w:rsidR="00D176CC">
        <w:rPr>
          <w:rFonts w:cs="Arial"/>
          <w:sz w:val="22"/>
          <w:szCs w:val="22"/>
          <w:lang w:val="el-GR"/>
        </w:rPr>
        <w:t xml:space="preserve"> </w:t>
      </w:r>
      <w:r w:rsidR="00BE43DB">
        <w:rPr>
          <w:rFonts w:cs="Arial"/>
          <w:sz w:val="22"/>
          <w:szCs w:val="22"/>
          <w:lang w:val="el-GR"/>
        </w:rPr>
        <w:t xml:space="preserve">ανωτέρω </w:t>
      </w:r>
      <w:r w:rsidR="00D176CC">
        <w:rPr>
          <w:rFonts w:cs="Arial"/>
          <w:sz w:val="22"/>
          <w:szCs w:val="22"/>
          <w:lang w:val="el-GR"/>
        </w:rPr>
        <w:t>τεχνικ</w:t>
      </w:r>
      <w:r w:rsidR="00257AC3">
        <w:rPr>
          <w:rFonts w:cs="Arial"/>
          <w:sz w:val="22"/>
          <w:szCs w:val="22"/>
          <w:lang w:val="el-GR"/>
        </w:rPr>
        <w:t>ά</w:t>
      </w:r>
      <w:r w:rsidR="00B752F3">
        <w:rPr>
          <w:rFonts w:cs="Arial"/>
          <w:sz w:val="22"/>
          <w:szCs w:val="22"/>
          <w:lang w:val="el-GR"/>
        </w:rPr>
        <w:t>/λειτουργικά</w:t>
      </w:r>
      <w:r w:rsidR="00D176CC">
        <w:rPr>
          <w:rFonts w:cs="Arial"/>
          <w:sz w:val="22"/>
          <w:szCs w:val="22"/>
          <w:lang w:val="el-GR"/>
        </w:rPr>
        <w:t xml:space="preserve"> </w:t>
      </w:r>
      <w:r w:rsidR="00B752F3">
        <w:rPr>
          <w:rFonts w:cs="Arial"/>
          <w:sz w:val="22"/>
          <w:szCs w:val="22"/>
          <w:lang w:val="el-GR"/>
        </w:rPr>
        <w:t>χαρακτηριστικά</w:t>
      </w:r>
      <w:r w:rsidR="00D176CC">
        <w:rPr>
          <w:rFonts w:cs="Arial"/>
          <w:sz w:val="22"/>
          <w:szCs w:val="22"/>
          <w:lang w:val="el-GR"/>
        </w:rPr>
        <w:t xml:space="preserve"> </w:t>
      </w:r>
      <w:r w:rsidR="00AE7A52">
        <w:rPr>
          <w:rFonts w:cs="Arial"/>
          <w:sz w:val="22"/>
          <w:szCs w:val="22"/>
          <w:lang w:val="el-GR"/>
        </w:rPr>
        <w:t>πρέπει να περιγράφε</w:t>
      </w:r>
      <w:r w:rsidR="00EE527B" w:rsidRPr="00EE527B">
        <w:rPr>
          <w:rFonts w:cs="Arial"/>
          <w:sz w:val="22"/>
          <w:szCs w:val="22"/>
          <w:lang w:val="el-GR"/>
        </w:rPr>
        <w:t>ται αναλυτικά</w:t>
      </w:r>
      <w:r w:rsidR="00AE7A52">
        <w:rPr>
          <w:rFonts w:cs="Arial"/>
          <w:sz w:val="22"/>
          <w:szCs w:val="22"/>
          <w:lang w:val="el-GR"/>
        </w:rPr>
        <w:t xml:space="preserve"> ώστε ν</w:t>
      </w:r>
      <w:r w:rsidR="00EE527B" w:rsidRPr="00EE527B">
        <w:rPr>
          <w:rFonts w:cs="Arial"/>
          <w:sz w:val="22"/>
          <w:szCs w:val="22"/>
          <w:lang w:val="el-GR"/>
        </w:rPr>
        <w:t xml:space="preserve">α σχηματίζεται με σαφήνεια η γνώμη για την </w:t>
      </w:r>
      <w:r w:rsidR="00BC58A2">
        <w:rPr>
          <w:rFonts w:cs="Arial"/>
          <w:sz w:val="22"/>
          <w:szCs w:val="22"/>
          <w:lang w:val="el-GR"/>
        </w:rPr>
        <w:t>αξιολόγηση</w:t>
      </w:r>
      <w:r w:rsidR="00EE527B" w:rsidRPr="00EE527B">
        <w:rPr>
          <w:rFonts w:cs="Arial"/>
          <w:sz w:val="22"/>
          <w:szCs w:val="22"/>
          <w:lang w:val="el-GR"/>
        </w:rPr>
        <w:t xml:space="preserve">. </w:t>
      </w:r>
    </w:p>
    <w:p w:rsidR="003C763D" w:rsidRPr="001D5440" w:rsidRDefault="00D7756E" w:rsidP="009A461C">
      <w:pPr>
        <w:pStyle w:val="ListParagraph"/>
        <w:numPr>
          <w:ilvl w:val="0"/>
          <w:numId w:val="22"/>
        </w:numPr>
        <w:spacing w:after="60" w:line="260" w:lineRule="exact"/>
        <w:jc w:val="both"/>
        <w:rPr>
          <w:rFonts w:cs="Arial"/>
          <w:sz w:val="22"/>
          <w:szCs w:val="22"/>
          <w:lang w:val="el-GR"/>
        </w:rPr>
      </w:pPr>
      <w:r>
        <w:rPr>
          <w:rFonts w:cs="Arial"/>
          <w:sz w:val="22"/>
          <w:szCs w:val="22"/>
          <w:lang w:val="el-GR"/>
        </w:rPr>
        <w:t>Κάθε διαγωνιζόμενος</w:t>
      </w:r>
      <w:r w:rsidR="00CA489D" w:rsidRPr="00CA489D">
        <w:rPr>
          <w:rFonts w:cs="Arial"/>
          <w:sz w:val="22"/>
          <w:szCs w:val="22"/>
          <w:lang w:val="el-GR"/>
        </w:rPr>
        <w:t xml:space="preserve"> </w:t>
      </w:r>
      <w:r w:rsidR="003C763D" w:rsidRPr="00CA489D">
        <w:rPr>
          <w:rFonts w:cs="Arial"/>
          <w:sz w:val="22"/>
          <w:szCs w:val="22"/>
          <w:lang w:val="el-GR"/>
        </w:rPr>
        <w:t>πρέπει να δεσμευτ</w:t>
      </w:r>
      <w:r>
        <w:rPr>
          <w:rFonts w:cs="Arial"/>
          <w:sz w:val="22"/>
          <w:szCs w:val="22"/>
          <w:lang w:val="el-GR"/>
        </w:rPr>
        <w:t xml:space="preserve">εί </w:t>
      </w:r>
      <w:r w:rsidR="003C763D" w:rsidRPr="00CA489D">
        <w:rPr>
          <w:rFonts w:cs="Arial"/>
          <w:b/>
          <w:sz w:val="22"/>
          <w:szCs w:val="22"/>
          <w:lang w:val="el-GR"/>
        </w:rPr>
        <w:t>με υπεύθυνη δήλωση</w:t>
      </w:r>
      <w:r w:rsidR="007A39DF">
        <w:rPr>
          <w:rFonts w:cs="Arial"/>
          <w:b/>
          <w:sz w:val="22"/>
          <w:szCs w:val="22"/>
          <w:lang w:val="el-GR"/>
        </w:rPr>
        <w:t xml:space="preserve"> </w:t>
      </w:r>
      <w:r w:rsidR="007A39DF" w:rsidRPr="007A39DF">
        <w:rPr>
          <w:rFonts w:cs="Arial"/>
          <w:sz w:val="22"/>
          <w:szCs w:val="22"/>
          <w:lang w:val="el-GR"/>
        </w:rPr>
        <w:t>ότι</w:t>
      </w:r>
      <w:r w:rsidR="003C763D" w:rsidRPr="007A39DF">
        <w:rPr>
          <w:rFonts w:cs="Arial"/>
          <w:sz w:val="22"/>
          <w:szCs w:val="22"/>
          <w:lang w:val="el-GR"/>
        </w:rPr>
        <w:t>:</w:t>
      </w:r>
    </w:p>
    <w:p w:rsidR="00702139" w:rsidRDefault="00702139" w:rsidP="00702139">
      <w:pPr>
        <w:pStyle w:val="ListParagraph"/>
        <w:numPr>
          <w:ilvl w:val="0"/>
          <w:numId w:val="41"/>
        </w:numPr>
        <w:tabs>
          <w:tab w:val="left" w:pos="284"/>
        </w:tabs>
        <w:spacing w:after="40" w:line="260" w:lineRule="exact"/>
        <w:jc w:val="both"/>
        <w:rPr>
          <w:rFonts w:cs="Arial"/>
          <w:sz w:val="22"/>
          <w:szCs w:val="22"/>
          <w:lang w:val="el-GR"/>
        </w:rPr>
      </w:pPr>
      <w:r>
        <w:rPr>
          <w:rFonts w:cs="Arial"/>
          <w:sz w:val="22"/>
          <w:szCs w:val="22"/>
          <w:lang w:val="el-GR"/>
        </w:rPr>
        <w:t>διαθέτει</w:t>
      </w:r>
      <w:r w:rsidRPr="00E64578">
        <w:rPr>
          <w:rFonts w:cs="Arial"/>
          <w:sz w:val="22"/>
          <w:szCs w:val="22"/>
          <w:lang w:val="el-GR"/>
        </w:rPr>
        <w:t xml:space="preserve"> άρτια πανελλαδική τεχνική υποστήριξη με ειδικευμένο προσωπικό, </w:t>
      </w:r>
    </w:p>
    <w:p w:rsidR="00702139" w:rsidRDefault="00702139" w:rsidP="00702139">
      <w:pPr>
        <w:pStyle w:val="ListParagraph"/>
        <w:numPr>
          <w:ilvl w:val="0"/>
          <w:numId w:val="41"/>
        </w:numPr>
        <w:spacing w:after="40" w:line="260" w:lineRule="exact"/>
        <w:jc w:val="both"/>
        <w:rPr>
          <w:rFonts w:cs="Arial"/>
          <w:sz w:val="22"/>
          <w:szCs w:val="22"/>
          <w:lang w:val="el-GR"/>
        </w:rPr>
      </w:pPr>
      <w:r>
        <w:rPr>
          <w:rFonts w:cs="Arial"/>
          <w:sz w:val="22"/>
          <w:szCs w:val="22"/>
          <w:lang w:val="el-GR"/>
        </w:rPr>
        <w:t>διαθέτει</w:t>
      </w:r>
      <w:r w:rsidRPr="003C763D">
        <w:rPr>
          <w:rFonts w:cs="Arial"/>
          <w:sz w:val="22"/>
          <w:szCs w:val="22"/>
          <w:lang w:val="el-GR"/>
        </w:rPr>
        <w:t xml:space="preserve"> και υποστηρίζ</w:t>
      </w:r>
      <w:r>
        <w:rPr>
          <w:rFonts w:cs="Arial"/>
          <w:sz w:val="22"/>
          <w:szCs w:val="22"/>
          <w:lang w:val="el-GR"/>
        </w:rPr>
        <w:t>ει τα Μ</w:t>
      </w:r>
      <w:r w:rsidRPr="003C763D">
        <w:rPr>
          <w:rFonts w:cs="Arial"/>
          <w:sz w:val="22"/>
          <w:szCs w:val="22"/>
          <w:lang w:val="el-GR"/>
        </w:rPr>
        <w:t>ηχανήματα με γνήσια αναλώσιμα</w:t>
      </w:r>
      <w:r>
        <w:rPr>
          <w:rFonts w:cs="Arial"/>
          <w:sz w:val="22"/>
          <w:szCs w:val="22"/>
          <w:lang w:val="el-GR"/>
        </w:rPr>
        <w:t>,</w:t>
      </w:r>
    </w:p>
    <w:p w:rsidR="00702139" w:rsidRPr="0020522F" w:rsidRDefault="00702139" w:rsidP="00702139">
      <w:pPr>
        <w:pStyle w:val="ListParagraph"/>
        <w:numPr>
          <w:ilvl w:val="0"/>
          <w:numId w:val="41"/>
        </w:numPr>
        <w:tabs>
          <w:tab w:val="left" w:pos="284"/>
        </w:tabs>
        <w:spacing w:after="40" w:line="260" w:lineRule="exact"/>
        <w:jc w:val="both"/>
        <w:rPr>
          <w:rFonts w:cs="Arial"/>
          <w:sz w:val="22"/>
          <w:szCs w:val="22"/>
          <w:lang w:val="el-GR"/>
        </w:rPr>
      </w:pPr>
      <w:r>
        <w:rPr>
          <w:rFonts w:cs="Arial"/>
          <w:sz w:val="22"/>
          <w:szCs w:val="22"/>
          <w:lang w:val="el-GR"/>
        </w:rPr>
        <w:t>διαθέτει</w:t>
      </w:r>
      <w:r w:rsidRPr="00F81BA5">
        <w:rPr>
          <w:rFonts w:cs="Arial"/>
          <w:sz w:val="22"/>
          <w:szCs w:val="22"/>
          <w:lang w:val="el-GR"/>
        </w:rPr>
        <w:t xml:space="preserve"> όλα τα ανταλλακτικά που απαιτούνται για τη συντήρηση και επισκευή των </w:t>
      </w:r>
      <w:r>
        <w:rPr>
          <w:rFonts w:cs="Arial"/>
          <w:sz w:val="22"/>
          <w:szCs w:val="22"/>
          <w:lang w:val="el-GR"/>
        </w:rPr>
        <w:t>Μηχανημάτων</w:t>
      </w:r>
      <w:r w:rsidRPr="00F81BA5">
        <w:rPr>
          <w:rFonts w:cs="Arial"/>
          <w:sz w:val="22"/>
          <w:szCs w:val="22"/>
          <w:lang w:val="el-GR"/>
        </w:rPr>
        <w:t>,</w:t>
      </w:r>
    </w:p>
    <w:p w:rsidR="00702139" w:rsidRPr="00702139" w:rsidRDefault="00702139" w:rsidP="00702139">
      <w:pPr>
        <w:pStyle w:val="ListParagraph"/>
        <w:numPr>
          <w:ilvl w:val="0"/>
          <w:numId w:val="41"/>
        </w:numPr>
        <w:spacing w:after="40" w:line="260" w:lineRule="exact"/>
        <w:jc w:val="both"/>
        <w:rPr>
          <w:rFonts w:cs="Arial"/>
          <w:sz w:val="22"/>
          <w:szCs w:val="22"/>
          <w:lang w:val="el-GR"/>
        </w:rPr>
      </w:pPr>
      <w:r>
        <w:rPr>
          <w:rFonts w:cs="Arial"/>
          <w:sz w:val="22"/>
          <w:szCs w:val="22"/>
          <w:lang w:val="el-GR"/>
        </w:rPr>
        <w:t>διαθέτει</w:t>
      </w:r>
      <w:r w:rsidRPr="00F81BA5">
        <w:rPr>
          <w:rFonts w:cs="Arial"/>
          <w:sz w:val="22"/>
          <w:szCs w:val="22"/>
          <w:lang w:val="el-GR"/>
        </w:rPr>
        <w:t xml:space="preserve"> επάρκεια των ανταλλακτικών και αναλωσίμων για </w:t>
      </w:r>
      <w:r>
        <w:rPr>
          <w:rFonts w:cs="Arial"/>
          <w:sz w:val="22"/>
          <w:szCs w:val="22"/>
          <w:lang w:val="el-GR"/>
        </w:rPr>
        <w:t xml:space="preserve">τουλάχιστον </w:t>
      </w:r>
      <w:r w:rsidRPr="00F81BA5">
        <w:rPr>
          <w:rFonts w:cs="Arial"/>
          <w:sz w:val="22"/>
          <w:szCs w:val="22"/>
          <w:lang w:val="el-GR"/>
        </w:rPr>
        <w:t xml:space="preserve">έξι (6) έτη </w:t>
      </w:r>
      <w:r w:rsidRPr="00702139">
        <w:rPr>
          <w:rFonts w:cs="Arial"/>
          <w:sz w:val="22"/>
          <w:szCs w:val="22"/>
          <w:lang w:val="el-GR"/>
        </w:rPr>
        <w:t>μετά</w:t>
      </w:r>
      <w:r>
        <w:rPr>
          <w:rFonts w:cs="Arial"/>
          <w:sz w:val="22"/>
          <w:szCs w:val="22"/>
          <w:lang w:val="el-GR"/>
        </w:rPr>
        <w:t xml:space="preserve"> τη λήξη της περιόδου εγγύησης,</w:t>
      </w:r>
    </w:p>
    <w:p w:rsidR="003C763D" w:rsidRDefault="00702139" w:rsidP="00702139">
      <w:pPr>
        <w:pStyle w:val="ListParagraph"/>
        <w:numPr>
          <w:ilvl w:val="0"/>
          <w:numId w:val="41"/>
        </w:numPr>
        <w:tabs>
          <w:tab w:val="left" w:pos="284"/>
        </w:tabs>
        <w:spacing w:after="40" w:line="260" w:lineRule="exact"/>
        <w:jc w:val="both"/>
        <w:rPr>
          <w:rFonts w:cs="Arial"/>
          <w:sz w:val="22"/>
          <w:szCs w:val="22"/>
          <w:lang w:val="el-GR"/>
        </w:rPr>
      </w:pPr>
      <w:r>
        <w:rPr>
          <w:rFonts w:cs="Arial"/>
          <w:sz w:val="22"/>
          <w:szCs w:val="22"/>
          <w:lang w:val="el-GR"/>
        </w:rPr>
        <w:t>α</w:t>
      </w:r>
      <w:r w:rsidR="003C763D" w:rsidRPr="00CA489D">
        <w:rPr>
          <w:rFonts w:cs="Arial"/>
          <w:sz w:val="22"/>
          <w:szCs w:val="22"/>
          <w:lang w:val="el-GR"/>
        </w:rPr>
        <w:t>ναλαμβάν</w:t>
      </w:r>
      <w:r w:rsidR="00D7756E">
        <w:rPr>
          <w:rFonts w:cs="Arial"/>
          <w:sz w:val="22"/>
          <w:szCs w:val="22"/>
          <w:lang w:val="el-GR"/>
        </w:rPr>
        <w:t>ει</w:t>
      </w:r>
      <w:r w:rsidR="003C763D" w:rsidRPr="00CA489D">
        <w:rPr>
          <w:rFonts w:cs="Arial"/>
          <w:sz w:val="22"/>
          <w:szCs w:val="22"/>
          <w:lang w:val="el-GR"/>
        </w:rPr>
        <w:t xml:space="preserve"> την υποχρέωση εγκατάστασης των </w:t>
      </w:r>
      <w:r w:rsidR="0087786A">
        <w:rPr>
          <w:rFonts w:cs="Arial"/>
          <w:sz w:val="22"/>
          <w:szCs w:val="22"/>
          <w:lang w:val="el-GR"/>
        </w:rPr>
        <w:t>Μηχανημάτων</w:t>
      </w:r>
      <w:r w:rsidR="00F81BA5">
        <w:rPr>
          <w:rFonts w:cs="Arial"/>
          <w:sz w:val="22"/>
          <w:szCs w:val="22"/>
          <w:lang w:val="el-GR"/>
        </w:rPr>
        <w:t xml:space="preserve"> στους χώρους που θα υποδειχτούν από την</w:t>
      </w:r>
      <w:r w:rsidR="003C763D" w:rsidRPr="00CA489D">
        <w:rPr>
          <w:rFonts w:cs="Arial"/>
          <w:sz w:val="22"/>
          <w:szCs w:val="22"/>
          <w:lang w:val="el-GR"/>
        </w:rPr>
        <w:t xml:space="preserve"> Τράπεζα,</w:t>
      </w:r>
    </w:p>
    <w:p w:rsidR="00BE43DB" w:rsidRPr="00BE43DB" w:rsidRDefault="00BE43DB" w:rsidP="00702139">
      <w:pPr>
        <w:pStyle w:val="ListParagraph"/>
        <w:numPr>
          <w:ilvl w:val="0"/>
          <w:numId w:val="41"/>
        </w:numPr>
        <w:tabs>
          <w:tab w:val="left" w:pos="284"/>
        </w:tabs>
        <w:spacing w:after="40" w:line="260" w:lineRule="exact"/>
        <w:ind w:left="641"/>
        <w:jc w:val="both"/>
        <w:rPr>
          <w:rFonts w:cs="Arial"/>
          <w:sz w:val="22"/>
          <w:szCs w:val="22"/>
          <w:lang w:val="el-GR"/>
        </w:rPr>
      </w:pPr>
      <w:r w:rsidRPr="00CA489D">
        <w:rPr>
          <w:rFonts w:cs="Arial"/>
          <w:sz w:val="22"/>
          <w:szCs w:val="22"/>
          <w:lang w:val="el-GR"/>
        </w:rPr>
        <w:t>αναλαμβάν</w:t>
      </w:r>
      <w:r>
        <w:rPr>
          <w:rFonts w:cs="Arial"/>
          <w:sz w:val="22"/>
          <w:szCs w:val="22"/>
          <w:lang w:val="el-GR"/>
        </w:rPr>
        <w:t>ει</w:t>
      </w:r>
      <w:r w:rsidRPr="00CA489D">
        <w:rPr>
          <w:rFonts w:cs="Arial"/>
          <w:sz w:val="22"/>
          <w:szCs w:val="22"/>
          <w:lang w:val="el-GR"/>
        </w:rPr>
        <w:t xml:space="preserve"> την υποχρέωση </w:t>
      </w:r>
      <w:r w:rsidR="009A0C7C">
        <w:rPr>
          <w:rFonts w:cs="Arial"/>
          <w:sz w:val="22"/>
          <w:szCs w:val="22"/>
          <w:lang w:val="el-GR"/>
        </w:rPr>
        <w:t xml:space="preserve">δωρεάν </w:t>
      </w:r>
      <w:r w:rsidRPr="00CA489D">
        <w:rPr>
          <w:rFonts w:cs="Arial"/>
          <w:sz w:val="22"/>
          <w:szCs w:val="22"/>
          <w:lang w:val="el-GR"/>
        </w:rPr>
        <w:t xml:space="preserve">εκπαίδευσης υπαλλήλων της Τράπεζας για τη χρήση των </w:t>
      </w:r>
      <w:r>
        <w:rPr>
          <w:rFonts w:cs="Arial"/>
          <w:sz w:val="22"/>
          <w:szCs w:val="22"/>
          <w:lang w:val="el-GR"/>
        </w:rPr>
        <w:t>Μηχανημάτων</w:t>
      </w:r>
      <w:r w:rsidR="00634169">
        <w:rPr>
          <w:rFonts w:cs="Arial"/>
          <w:sz w:val="22"/>
          <w:szCs w:val="22"/>
          <w:lang w:val="el-GR"/>
        </w:rPr>
        <w:t xml:space="preserve"> </w:t>
      </w:r>
      <w:r>
        <w:rPr>
          <w:rFonts w:cs="Arial"/>
          <w:sz w:val="22"/>
          <w:szCs w:val="22"/>
          <w:lang w:val="el-GR"/>
        </w:rPr>
        <w:t>κατά την παράδοση</w:t>
      </w:r>
      <w:r w:rsidR="00FE15CF">
        <w:rPr>
          <w:rFonts w:cs="Arial"/>
          <w:sz w:val="22"/>
          <w:szCs w:val="22"/>
          <w:lang w:val="el-GR"/>
        </w:rPr>
        <w:t xml:space="preserve"> </w:t>
      </w:r>
      <w:r w:rsidR="00634169">
        <w:rPr>
          <w:rFonts w:cs="Arial"/>
          <w:sz w:val="22"/>
          <w:szCs w:val="22"/>
          <w:lang w:val="el-GR"/>
        </w:rPr>
        <w:t>και απεριόριστα</w:t>
      </w:r>
      <w:r w:rsidR="00FE15CF">
        <w:rPr>
          <w:rFonts w:cs="Arial"/>
          <w:sz w:val="22"/>
          <w:szCs w:val="22"/>
          <w:lang w:val="el-GR"/>
        </w:rPr>
        <w:t>,</w:t>
      </w:r>
    </w:p>
    <w:p w:rsidR="00702139" w:rsidRPr="00702139" w:rsidRDefault="00702139" w:rsidP="00702139">
      <w:pPr>
        <w:pStyle w:val="ListParagraph"/>
        <w:numPr>
          <w:ilvl w:val="0"/>
          <w:numId w:val="41"/>
        </w:numPr>
        <w:tabs>
          <w:tab w:val="left" w:pos="284"/>
        </w:tabs>
        <w:spacing w:after="40" w:line="260" w:lineRule="exact"/>
        <w:jc w:val="both"/>
        <w:rPr>
          <w:rFonts w:cs="Arial"/>
          <w:sz w:val="22"/>
          <w:szCs w:val="22"/>
          <w:lang w:val="el-GR"/>
        </w:rPr>
      </w:pPr>
      <w:r>
        <w:rPr>
          <w:rFonts w:cs="Arial"/>
          <w:sz w:val="22"/>
          <w:szCs w:val="22"/>
          <w:lang w:val="el-GR"/>
        </w:rPr>
        <w:t xml:space="preserve">δείγμα του προσφερόμενου μοντέλου θα </w:t>
      </w:r>
      <w:r w:rsidRPr="00CA489D">
        <w:rPr>
          <w:rFonts w:cs="Arial"/>
          <w:sz w:val="22"/>
          <w:szCs w:val="22"/>
          <w:lang w:val="el-GR"/>
        </w:rPr>
        <w:t>είναι στη διάθεση της Επιτροπής Αξιολόγησης της Τράπεζας σε χώρο και για χρονικό διάστημα που η ίδια θα ορίσει</w:t>
      </w:r>
      <w:r>
        <w:rPr>
          <w:rFonts w:cs="Arial"/>
          <w:sz w:val="22"/>
          <w:szCs w:val="22"/>
          <w:lang w:val="el-GR"/>
        </w:rPr>
        <w:t>,</w:t>
      </w:r>
      <w:r w:rsidRPr="00CA489D">
        <w:rPr>
          <w:rFonts w:cs="Arial"/>
          <w:sz w:val="22"/>
          <w:szCs w:val="22"/>
          <w:lang w:val="el-GR"/>
        </w:rPr>
        <w:t xml:space="preserve"> προκειμένου να πραγματοποιηθούν οι απαραίτητες δοκιμές καλής λειτουργίας </w:t>
      </w:r>
      <w:r>
        <w:rPr>
          <w:rFonts w:cs="Arial"/>
          <w:sz w:val="22"/>
          <w:szCs w:val="22"/>
          <w:lang w:val="el-GR"/>
        </w:rPr>
        <w:t xml:space="preserve">και </w:t>
      </w:r>
      <w:r w:rsidRPr="00CA489D">
        <w:rPr>
          <w:rFonts w:cs="Arial"/>
          <w:sz w:val="22"/>
          <w:szCs w:val="22"/>
          <w:lang w:val="el-GR"/>
        </w:rPr>
        <w:t>καταπόνησης και ότι θα παρέχ</w:t>
      </w:r>
      <w:r>
        <w:rPr>
          <w:rFonts w:cs="Arial"/>
          <w:sz w:val="22"/>
          <w:szCs w:val="22"/>
          <w:lang w:val="el-GR"/>
        </w:rPr>
        <w:t>ει</w:t>
      </w:r>
      <w:r w:rsidRPr="00CA489D">
        <w:rPr>
          <w:rFonts w:cs="Arial"/>
          <w:sz w:val="22"/>
          <w:szCs w:val="22"/>
          <w:lang w:val="el-GR"/>
        </w:rPr>
        <w:t xml:space="preserve"> εξειδικευμένο προσωπικό προς επίδειξη της χρήσης τους,</w:t>
      </w:r>
    </w:p>
    <w:p w:rsidR="00F00743" w:rsidRDefault="003F2206" w:rsidP="00F65EE6">
      <w:pPr>
        <w:pStyle w:val="ListParagraph"/>
        <w:numPr>
          <w:ilvl w:val="0"/>
          <w:numId w:val="41"/>
        </w:numPr>
        <w:spacing w:after="40" w:line="260" w:lineRule="exact"/>
        <w:ind w:left="641"/>
        <w:jc w:val="both"/>
        <w:rPr>
          <w:rFonts w:cs="Arial"/>
          <w:sz w:val="22"/>
          <w:szCs w:val="22"/>
          <w:lang w:val="el-GR"/>
        </w:rPr>
      </w:pPr>
      <w:r>
        <w:rPr>
          <w:rFonts w:cs="Arial"/>
          <w:sz w:val="22"/>
          <w:szCs w:val="22"/>
          <w:lang w:val="el-GR"/>
        </w:rPr>
        <w:t xml:space="preserve">συνεργάζεται με φορέα </w:t>
      </w:r>
      <w:r w:rsidR="00105C3C">
        <w:rPr>
          <w:rFonts w:cs="Arial"/>
          <w:sz w:val="22"/>
          <w:szCs w:val="22"/>
          <w:lang w:val="el-GR"/>
        </w:rPr>
        <w:t>σ</w:t>
      </w:r>
      <w:r>
        <w:rPr>
          <w:rFonts w:cs="Arial"/>
          <w:sz w:val="22"/>
          <w:szCs w:val="22"/>
          <w:lang w:val="el-GR"/>
        </w:rPr>
        <w:t>υλλογικού</w:t>
      </w:r>
      <w:r w:rsidR="00105C3C">
        <w:rPr>
          <w:rFonts w:cs="Arial"/>
          <w:sz w:val="22"/>
          <w:szCs w:val="22"/>
          <w:lang w:val="el-GR"/>
        </w:rPr>
        <w:t xml:space="preserve"> σ</w:t>
      </w:r>
      <w:r>
        <w:rPr>
          <w:rFonts w:cs="Arial"/>
          <w:sz w:val="22"/>
          <w:szCs w:val="22"/>
          <w:lang w:val="el-GR"/>
        </w:rPr>
        <w:t>υστήματος</w:t>
      </w:r>
      <w:r w:rsidR="00926F82" w:rsidRPr="00926F82">
        <w:rPr>
          <w:rFonts w:cs="Arial"/>
          <w:sz w:val="22"/>
          <w:szCs w:val="22"/>
          <w:lang w:val="el-GR"/>
        </w:rPr>
        <w:t xml:space="preserve"> </w:t>
      </w:r>
      <w:r w:rsidR="00105C3C">
        <w:rPr>
          <w:rFonts w:cs="Arial"/>
          <w:sz w:val="22"/>
          <w:szCs w:val="22"/>
          <w:lang w:val="el-GR"/>
        </w:rPr>
        <w:t>ε</w:t>
      </w:r>
      <w:r w:rsidR="00926F82" w:rsidRPr="00926F82">
        <w:rPr>
          <w:rFonts w:cs="Arial"/>
          <w:sz w:val="22"/>
          <w:szCs w:val="22"/>
          <w:lang w:val="el-GR"/>
        </w:rPr>
        <w:t xml:space="preserve">ναλλακτικής </w:t>
      </w:r>
      <w:r w:rsidR="00105C3C">
        <w:rPr>
          <w:rFonts w:cs="Arial"/>
          <w:sz w:val="22"/>
          <w:szCs w:val="22"/>
          <w:lang w:val="el-GR"/>
        </w:rPr>
        <w:t>δ</w:t>
      </w:r>
      <w:r w:rsidR="00926F82" w:rsidRPr="00926F82">
        <w:rPr>
          <w:rFonts w:cs="Arial"/>
          <w:sz w:val="22"/>
          <w:szCs w:val="22"/>
          <w:lang w:val="el-GR"/>
        </w:rPr>
        <w:t>ιαχείρισης ώστε, όποτε ζητηθεί από την Τράπεζα, να αναλάβει με δική του μέριμνα τη συλλογή των Μηχανημάτων από τις εγκαταστάσεις της Τράπεζας μετά το πέρας του χρόνου λειτουργίας τους.</w:t>
      </w:r>
    </w:p>
    <w:p w:rsidR="00EB2F51" w:rsidRPr="00EB2F51" w:rsidRDefault="00EB2F51" w:rsidP="00EB2F51">
      <w:pPr>
        <w:rPr>
          <w:rFonts w:cs="Arial"/>
          <w:sz w:val="22"/>
          <w:szCs w:val="22"/>
          <w:lang w:val="el-GR"/>
        </w:rPr>
      </w:pPr>
      <w:r>
        <w:rPr>
          <w:rFonts w:cs="Arial"/>
          <w:sz w:val="22"/>
          <w:szCs w:val="22"/>
          <w:lang w:val="el-GR"/>
        </w:rPr>
        <w:br w:type="page"/>
      </w:r>
    </w:p>
    <w:p w:rsidR="007442F0" w:rsidRPr="00E23908" w:rsidRDefault="007442F0" w:rsidP="00A725C4">
      <w:pPr>
        <w:pStyle w:val="ListParagraph"/>
        <w:spacing w:before="360" w:after="120" w:line="260" w:lineRule="exact"/>
        <w:ind w:left="357" w:hanging="357"/>
        <w:jc w:val="both"/>
        <w:rPr>
          <w:lang w:val="el-GR"/>
        </w:rPr>
      </w:pPr>
      <w:r w:rsidRPr="00926F82">
        <w:rPr>
          <w:b/>
          <w:sz w:val="28"/>
          <w:szCs w:val="28"/>
          <w:lang w:val="el-GR"/>
        </w:rPr>
        <w:lastRenderedPageBreak/>
        <w:t>Γ</w:t>
      </w:r>
      <w:r w:rsidRPr="00926F82">
        <w:rPr>
          <w:b/>
          <w:lang w:val="el-GR"/>
        </w:rPr>
        <w:t xml:space="preserve">. </w:t>
      </w:r>
      <w:r w:rsidRPr="00E23908">
        <w:rPr>
          <w:b/>
          <w:lang w:val="el-GR"/>
        </w:rPr>
        <w:t>ΔΙΚΑΙΟΛΟΓΗΤΙΚΑ ΣΥΜΜΕΤΟΧΗΣ</w:t>
      </w:r>
    </w:p>
    <w:p w:rsidR="00EF5924" w:rsidRDefault="00EF5924" w:rsidP="00400278">
      <w:pPr>
        <w:jc w:val="both"/>
        <w:rPr>
          <w:sz w:val="22"/>
          <w:szCs w:val="22"/>
          <w:lang w:val="el-GR" w:eastAsia="el-GR"/>
        </w:rPr>
      </w:pPr>
      <w:r>
        <w:rPr>
          <w:sz w:val="22"/>
          <w:szCs w:val="22"/>
          <w:lang w:val="el-GR" w:eastAsia="el-GR"/>
        </w:rPr>
        <w:t>Για τα υποβαλλόμενα δικαιολογητικά σ</w:t>
      </w:r>
      <w:r w:rsidRPr="00400278">
        <w:rPr>
          <w:sz w:val="22"/>
          <w:szCs w:val="22"/>
          <w:lang w:val="el-GR" w:eastAsia="el-GR"/>
        </w:rPr>
        <w:t>υμμετοχής στον διαγωνισμό</w:t>
      </w:r>
      <w:r>
        <w:rPr>
          <w:sz w:val="22"/>
          <w:szCs w:val="22"/>
          <w:lang w:val="el-GR" w:eastAsia="el-GR"/>
        </w:rPr>
        <w:t xml:space="preserve"> καταρτίζεται υποχρεωτικά κατάσταση με τον ίδιον αύξοντα αριθμό και επιγραμματική αναφορά ενός εκάστου.</w:t>
      </w:r>
      <w:r w:rsidR="00E23B4E">
        <w:rPr>
          <w:sz w:val="22"/>
          <w:szCs w:val="22"/>
          <w:lang w:val="el-GR" w:eastAsia="el-GR"/>
        </w:rPr>
        <w:t xml:space="preserve"> Τα απαιτούμενα δικαιολογητικά συμμετοχής </w:t>
      </w:r>
      <w:r w:rsidR="00E23B4E" w:rsidRPr="00400278">
        <w:rPr>
          <w:sz w:val="22"/>
          <w:szCs w:val="22"/>
          <w:lang w:val="el-GR" w:eastAsia="el-GR"/>
        </w:rPr>
        <w:t>στον διαγωνισμό</w:t>
      </w:r>
      <w:r w:rsidR="00E23B4E">
        <w:rPr>
          <w:sz w:val="22"/>
          <w:szCs w:val="22"/>
          <w:lang w:val="el-GR" w:eastAsia="el-GR"/>
        </w:rPr>
        <w:t xml:space="preserve"> έχουν ως εξής:</w:t>
      </w:r>
    </w:p>
    <w:p w:rsidR="00400278" w:rsidRPr="00C7203F" w:rsidRDefault="00400278" w:rsidP="00400278">
      <w:pPr>
        <w:pStyle w:val="ListNumber"/>
        <w:tabs>
          <w:tab w:val="left" w:pos="720"/>
        </w:tabs>
        <w:spacing w:before="120" w:after="80" w:line="260" w:lineRule="exact"/>
        <w:ind w:left="0" w:firstLine="0"/>
        <w:rPr>
          <w:rFonts w:cs="Arial"/>
          <w:b/>
          <w:i/>
        </w:rPr>
      </w:pPr>
      <w:r w:rsidRPr="00C7203F">
        <w:rPr>
          <w:rFonts w:cs="Arial"/>
          <w:b/>
          <w:i/>
        </w:rPr>
        <w:t>Νομικά, φυσικά πρόσωπα, ημεδαποί ή αλλοδαποί</w:t>
      </w:r>
    </w:p>
    <w:p w:rsidR="00400278" w:rsidRPr="009D20B8" w:rsidRDefault="00400278" w:rsidP="00E23B4E">
      <w:pPr>
        <w:pStyle w:val="ListNumber"/>
        <w:numPr>
          <w:ilvl w:val="0"/>
          <w:numId w:val="48"/>
        </w:numPr>
        <w:spacing w:after="80" w:line="260" w:lineRule="exact"/>
        <w:ind w:left="357" w:hanging="357"/>
        <w:rPr>
          <w:rFonts w:cs="Arial"/>
        </w:rPr>
      </w:pPr>
      <w:r w:rsidRPr="009D20B8">
        <w:rPr>
          <w:rFonts w:cs="Arial"/>
        </w:rPr>
        <w:t>Εγγ</w:t>
      </w:r>
      <w:r>
        <w:rPr>
          <w:rFonts w:cs="Arial"/>
        </w:rPr>
        <w:t xml:space="preserve">υητική επιστολή </w:t>
      </w:r>
      <w:r w:rsidRPr="009D20B8">
        <w:rPr>
          <w:rFonts w:cs="Arial"/>
        </w:rPr>
        <w:t>συμμετοχής στο δ</w:t>
      </w:r>
      <w:r>
        <w:rPr>
          <w:rFonts w:cs="Arial"/>
        </w:rPr>
        <w:t>ιαγωνισμό</w:t>
      </w:r>
      <w:r w:rsidR="002C6227">
        <w:rPr>
          <w:rFonts w:cs="Arial"/>
        </w:rPr>
        <w:t>,</w:t>
      </w:r>
      <w:r>
        <w:rPr>
          <w:rFonts w:cs="Arial"/>
        </w:rPr>
        <w:t xml:space="preserve"> σύμφωνα με το </w:t>
      </w:r>
      <w:r w:rsidRPr="002E767B">
        <w:rPr>
          <w:rFonts w:cs="Arial"/>
        </w:rPr>
        <w:t xml:space="preserve">άρθρο </w:t>
      </w:r>
      <w:r w:rsidR="002C6227">
        <w:rPr>
          <w:rFonts w:cs="Arial"/>
        </w:rPr>
        <w:t>6</w:t>
      </w:r>
      <w:r>
        <w:rPr>
          <w:rFonts w:cs="Arial"/>
        </w:rPr>
        <w:t xml:space="preserve"> της παρούσας</w:t>
      </w:r>
      <w:r w:rsidRPr="001F2424">
        <w:rPr>
          <w:rFonts w:cs="Arial"/>
        </w:rPr>
        <w:t>.</w:t>
      </w:r>
    </w:p>
    <w:p w:rsidR="00400278" w:rsidRPr="009D20B8" w:rsidRDefault="00400278" w:rsidP="00E23B4E">
      <w:pPr>
        <w:pStyle w:val="ListNumber"/>
        <w:numPr>
          <w:ilvl w:val="0"/>
          <w:numId w:val="48"/>
        </w:numPr>
        <w:spacing w:after="80" w:line="260" w:lineRule="exact"/>
        <w:ind w:left="357" w:hanging="357"/>
        <w:rPr>
          <w:rFonts w:cs="Arial"/>
        </w:rPr>
      </w:pPr>
      <w:r w:rsidRPr="009D20B8">
        <w:rPr>
          <w:rFonts w:cs="Arial"/>
        </w:rPr>
        <w:t xml:space="preserve">Απόσπασμα ποινικού μητρώου, έκδοσης τουλάχιστον του τελευταίου τριμήνου, από το οποίο να προκύπτει ότι το φυσικό πρόσωπο ή ο νόμιμος εκπρόσωπος νομικού προσώπου, δεν έχει καταδικαστεί για αδίκημα σχετικό με την άσκηση της επαγγελματικής του δραστηριότητας. </w:t>
      </w:r>
    </w:p>
    <w:p w:rsidR="00400278" w:rsidRPr="009D20B8" w:rsidRDefault="00400278" w:rsidP="00E23B4E">
      <w:pPr>
        <w:pStyle w:val="ListNumber"/>
        <w:numPr>
          <w:ilvl w:val="0"/>
          <w:numId w:val="48"/>
        </w:numPr>
        <w:spacing w:after="80" w:line="260" w:lineRule="exact"/>
        <w:ind w:left="357" w:hanging="357"/>
        <w:rPr>
          <w:rFonts w:cs="Arial"/>
        </w:rPr>
      </w:pPr>
      <w:r w:rsidRPr="009D20B8">
        <w:rPr>
          <w:rFonts w:cs="Arial"/>
        </w:rPr>
        <w:t>Πιστοποιητικό αρμ</w:t>
      </w:r>
      <w:r>
        <w:rPr>
          <w:rFonts w:cs="Arial"/>
        </w:rPr>
        <w:t>όδιας δικαστικής ή διοικητικής α</w:t>
      </w:r>
      <w:r w:rsidRPr="009D20B8">
        <w:rPr>
          <w:rFonts w:cs="Arial"/>
        </w:rPr>
        <w:t xml:space="preserve">ρχής έκδοσης του τελευταίου εξαμήνου, από το οποίο να προκύπτει ότι </w:t>
      </w:r>
      <w:r>
        <w:rPr>
          <w:rFonts w:cs="Arial"/>
        </w:rPr>
        <w:t xml:space="preserve">ο διαγωνιζόμενος </w:t>
      </w:r>
      <w:r w:rsidRPr="009D20B8">
        <w:rPr>
          <w:rFonts w:cs="Arial"/>
        </w:rPr>
        <w:t>δεν τελεί υπό πτώχευση, εκκαθάριση, αναγκαστική διαχείριση, πτωχευτικό συμβιβασμό, ή άλλη ανάλογη κατάσταση και επίσης ότι δεν τελεί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400278" w:rsidRDefault="00400278" w:rsidP="00E23B4E">
      <w:pPr>
        <w:pStyle w:val="ListNumber"/>
        <w:numPr>
          <w:ilvl w:val="0"/>
          <w:numId w:val="48"/>
        </w:numPr>
        <w:spacing w:after="80" w:line="260" w:lineRule="exact"/>
        <w:ind w:left="357" w:hanging="357"/>
        <w:rPr>
          <w:rFonts w:cs="Arial"/>
        </w:rPr>
      </w:pPr>
      <w:r w:rsidRPr="009D20B8">
        <w:rPr>
          <w:rFonts w:cs="Arial"/>
        </w:rPr>
        <w:t xml:space="preserve">Πιστοποιητικό που εκδίδεται από αρμόδια κατά περίπτωση Αρχή, από το οποίο να προκύπτει ότι </w:t>
      </w:r>
      <w:r>
        <w:rPr>
          <w:rFonts w:cs="Arial"/>
        </w:rPr>
        <w:t xml:space="preserve">ο διαγωνιζόμενος </w:t>
      </w:r>
      <w:r w:rsidRPr="009D20B8">
        <w:rPr>
          <w:rFonts w:cs="Arial"/>
        </w:rPr>
        <w:t xml:space="preserve">είναι ενήμερος ως προς τις υποχρεώσεις του που αφορούν τις εισφορές κοινωνικής ασφάλισης και ως προς τις φορολογικές υποχρεώσεις του κατά την ημερομηνία διενέργειας του διαγωνισμού. </w:t>
      </w:r>
    </w:p>
    <w:p w:rsidR="00CD00F5" w:rsidRPr="00CD00F5" w:rsidRDefault="00CD00F5" w:rsidP="00E23B4E">
      <w:pPr>
        <w:pStyle w:val="ListNumber"/>
        <w:numPr>
          <w:ilvl w:val="0"/>
          <w:numId w:val="48"/>
        </w:numPr>
        <w:spacing w:after="80" w:line="260" w:lineRule="exact"/>
        <w:ind w:left="357" w:hanging="357"/>
        <w:rPr>
          <w:rFonts w:cs="Arial"/>
        </w:rPr>
      </w:pPr>
      <w:r w:rsidRPr="009D20B8">
        <w:rPr>
          <w:rFonts w:cs="Arial"/>
        </w:rPr>
        <w:t xml:space="preserve">Πιστοποιητικό του οικείου Επιμελητηρίου με το οποίο θα πιστοποιείται η εγγραφή του σε αυτό και το ειδικό επάγγελμά του ή βεβαίωση άσκησης επαγγέλματος από αρμόδια Δημόσια Αρχή ή Αρχή Τοπικής Αυτοδιοίκησης, έκδοσης του τελευταίου εξαμήνου πριν από τη διενέργεια του διαγωνισμού. </w:t>
      </w:r>
    </w:p>
    <w:p w:rsidR="00400278" w:rsidRPr="009D20B8" w:rsidRDefault="00400278" w:rsidP="00E23B4E">
      <w:pPr>
        <w:pStyle w:val="ListNumber"/>
        <w:numPr>
          <w:ilvl w:val="0"/>
          <w:numId w:val="48"/>
        </w:numPr>
        <w:spacing w:after="80" w:line="260" w:lineRule="exact"/>
        <w:ind w:left="357" w:hanging="357"/>
        <w:rPr>
          <w:rFonts w:cs="Arial"/>
        </w:rPr>
      </w:pPr>
      <w:r w:rsidRPr="009D20B8">
        <w:rPr>
          <w:rFonts w:cs="Arial"/>
        </w:rPr>
        <w:t>Ισολογισμοί και στοιχεία για τον κύκλο εργασιών των τριών (3) τελευταίων ετών.</w:t>
      </w:r>
    </w:p>
    <w:p w:rsidR="00400278" w:rsidRPr="009D20B8" w:rsidRDefault="00400278" w:rsidP="00E23B4E">
      <w:pPr>
        <w:pStyle w:val="ListNumber"/>
        <w:numPr>
          <w:ilvl w:val="0"/>
          <w:numId w:val="48"/>
        </w:numPr>
        <w:spacing w:after="80" w:line="260" w:lineRule="exact"/>
        <w:ind w:left="357" w:hanging="357"/>
        <w:rPr>
          <w:rFonts w:cs="Arial"/>
        </w:rPr>
      </w:pPr>
      <w:r w:rsidRPr="009D20B8">
        <w:rPr>
          <w:rFonts w:cs="Arial"/>
        </w:rPr>
        <w:t>Κατάλογο</w:t>
      </w:r>
      <w:r>
        <w:rPr>
          <w:rFonts w:cs="Arial"/>
        </w:rPr>
        <w:t>ς</w:t>
      </w:r>
      <w:r w:rsidRPr="009D20B8">
        <w:rPr>
          <w:rFonts w:cs="Arial"/>
        </w:rPr>
        <w:t xml:space="preserve"> παραδόσεων όμοιων </w:t>
      </w:r>
      <w:r>
        <w:rPr>
          <w:rFonts w:cs="Arial"/>
        </w:rPr>
        <w:t>Μηχανημάτων</w:t>
      </w:r>
      <w:r w:rsidRPr="009D20B8">
        <w:rPr>
          <w:rFonts w:cs="Arial"/>
        </w:rPr>
        <w:t xml:space="preserve"> κατά την τελευταία τριετία.</w:t>
      </w:r>
    </w:p>
    <w:p w:rsidR="00400278" w:rsidRPr="009D20B8" w:rsidRDefault="00400278" w:rsidP="00E23B4E">
      <w:pPr>
        <w:pStyle w:val="ListNumber"/>
        <w:numPr>
          <w:ilvl w:val="0"/>
          <w:numId w:val="48"/>
        </w:numPr>
        <w:spacing w:after="80" w:line="260" w:lineRule="exact"/>
        <w:ind w:left="357" w:hanging="357"/>
        <w:rPr>
          <w:rFonts w:cs="Arial"/>
        </w:rPr>
      </w:pPr>
      <w:r w:rsidRPr="009D20B8">
        <w:rPr>
          <w:rFonts w:cs="Arial"/>
        </w:rPr>
        <w:t>Πιστοποιητικά που αποδεικνύουν την τήρηση συγκεκριμένων προδιαγραφών ή προτύπων.</w:t>
      </w:r>
    </w:p>
    <w:p w:rsidR="00400278" w:rsidRPr="009D20B8" w:rsidRDefault="00400278" w:rsidP="00E23B4E">
      <w:pPr>
        <w:pStyle w:val="ListNumber"/>
        <w:numPr>
          <w:ilvl w:val="0"/>
          <w:numId w:val="48"/>
        </w:numPr>
        <w:spacing w:after="80" w:line="260" w:lineRule="exact"/>
        <w:ind w:left="357" w:hanging="357"/>
        <w:rPr>
          <w:rFonts w:cs="Arial"/>
        </w:rPr>
      </w:pPr>
      <w:r>
        <w:rPr>
          <w:rFonts w:cs="Arial"/>
        </w:rPr>
        <w:t>Π</w:t>
      </w:r>
      <w:r w:rsidRPr="009D20B8">
        <w:rPr>
          <w:rFonts w:cs="Arial"/>
        </w:rPr>
        <w:t>ροκειμένου για νομικά πρόσωπα, επίσημ</w:t>
      </w:r>
      <w:r>
        <w:rPr>
          <w:rFonts w:cs="Arial"/>
        </w:rPr>
        <w:t>ο αντίγραφο του Καταστατικού</w:t>
      </w:r>
      <w:r w:rsidRPr="009D20B8">
        <w:rPr>
          <w:rFonts w:cs="Arial"/>
        </w:rPr>
        <w:t xml:space="preserve"> πρόσφατης έκδοσης με τις τυχόν τροποποιήσεις.</w:t>
      </w:r>
    </w:p>
    <w:p w:rsidR="00400278" w:rsidRPr="009D20B8" w:rsidRDefault="00400278" w:rsidP="00EB2F51">
      <w:pPr>
        <w:pStyle w:val="ListNumber"/>
        <w:tabs>
          <w:tab w:val="clear" w:pos="720"/>
        </w:tabs>
        <w:spacing w:before="240" w:after="120" w:line="260" w:lineRule="exact"/>
        <w:ind w:left="0" w:firstLine="0"/>
        <w:rPr>
          <w:rFonts w:cs="Arial"/>
          <w:b/>
          <w:i/>
        </w:rPr>
      </w:pPr>
      <w:r w:rsidRPr="009D20B8">
        <w:rPr>
          <w:rFonts w:cs="Arial"/>
          <w:b/>
          <w:i/>
        </w:rPr>
        <w:t>Ενώσεις Προμηθευτών</w:t>
      </w:r>
    </w:p>
    <w:p w:rsidR="00400278" w:rsidRPr="009D20B8" w:rsidRDefault="00400278" w:rsidP="00400278">
      <w:pPr>
        <w:pStyle w:val="ListNumber"/>
        <w:tabs>
          <w:tab w:val="clear" w:pos="720"/>
          <w:tab w:val="num" w:pos="284"/>
        </w:tabs>
        <w:spacing w:after="80" w:line="260" w:lineRule="exact"/>
        <w:ind w:left="0" w:firstLine="0"/>
        <w:rPr>
          <w:rFonts w:cs="Arial"/>
        </w:rPr>
      </w:pPr>
      <w:r w:rsidRPr="009D20B8">
        <w:rPr>
          <w:rFonts w:cs="Arial"/>
        </w:rPr>
        <w:t xml:space="preserve">Οι Ενώσεις Προμηθευτών υποβάλλουν με την κοινή προσφορά τους όλα τα </w:t>
      </w:r>
      <w:r>
        <w:rPr>
          <w:rFonts w:cs="Arial"/>
        </w:rPr>
        <w:t>προαναφερόμενα δικα</w:t>
      </w:r>
      <w:r w:rsidRPr="009D20B8">
        <w:rPr>
          <w:rFonts w:cs="Arial"/>
        </w:rPr>
        <w:t xml:space="preserve">ιολογητικά για κάθε </w:t>
      </w:r>
      <w:r>
        <w:rPr>
          <w:rFonts w:cs="Arial"/>
        </w:rPr>
        <w:t>προμηθευτή</w:t>
      </w:r>
      <w:r w:rsidRPr="009D20B8">
        <w:rPr>
          <w:rFonts w:cs="Arial"/>
        </w:rPr>
        <w:t xml:space="preserve"> που συμμετέχει στην Ένωση.</w:t>
      </w:r>
      <w:r w:rsidRPr="009D20B8">
        <w:rPr>
          <w:rFonts w:cs="Arial"/>
          <w:bCs/>
          <w:iCs/>
          <w:kern w:val="32"/>
        </w:rPr>
        <w:t xml:space="preserve"> Στην περίπτωση αυτή, στο</w:t>
      </w:r>
      <w:r>
        <w:rPr>
          <w:rFonts w:cs="Arial"/>
          <w:bCs/>
          <w:iCs/>
          <w:kern w:val="32"/>
        </w:rPr>
        <w:t>ν</w:t>
      </w:r>
      <w:r w:rsidRPr="009D20B8">
        <w:rPr>
          <w:rFonts w:cs="Arial"/>
          <w:bCs/>
          <w:iCs/>
          <w:kern w:val="32"/>
        </w:rPr>
        <w:t xml:space="preserve"> φάκελο </w:t>
      </w:r>
      <w:r>
        <w:rPr>
          <w:rFonts w:cs="Arial"/>
          <w:bCs/>
          <w:iCs/>
          <w:kern w:val="32"/>
        </w:rPr>
        <w:t xml:space="preserve">της προσφοράς πρέπει να αναγράφονται η πλήρης επωνυμία, διεύθυνση, </w:t>
      </w:r>
      <w:r w:rsidRPr="009D20B8">
        <w:rPr>
          <w:rFonts w:cs="Arial"/>
          <w:bCs/>
          <w:iCs/>
          <w:kern w:val="32"/>
        </w:rPr>
        <w:t>αριθμός τηλεφώνου κ</w:t>
      </w:r>
      <w:r>
        <w:rPr>
          <w:rFonts w:cs="Arial"/>
          <w:bCs/>
          <w:iCs/>
          <w:kern w:val="32"/>
        </w:rPr>
        <w:t>.</w:t>
      </w:r>
      <w:r w:rsidRPr="009D20B8">
        <w:rPr>
          <w:rFonts w:cs="Arial"/>
          <w:bCs/>
          <w:iCs/>
          <w:kern w:val="32"/>
        </w:rPr>
        <w:t>λπ</w:t>
      </w:r>
      <w:r>
        <w:rPr>
          <w:rFonts w:cs="Arial"/>
          <w:bCs/>
          <w:iCs/>
          <w:kern w:val="32"/>
        </w:rPr>
        <w:t>.</w:t>
      </w:r>
      <w:r w:rsidRPr="009D20B8">
        <w:rPr>
          <w:rFonts w:cs="Arial"/>
          <w:bCs/>
          <w:iCs/>
          <w:kern w:val="32"/>
        </w:rPr>
        <w:t xml:space="preserve"> όλων των μελών της Ένωσης.</w:t>
      </w:r>
      <w:r>
        <w:rPr>
          <w:rFonts w:cs="Arial"/>
          <w:bCs/>
          <w:iCs/>
          <w:kern w:val="32"/>
        </w:rPr>
        <w:t xml:space="preserve"> </w:t>
      </w:r>
      <w:r w:rsidRPr="009D20B8">
        <w:rPr>
          <w:rFonts w:cs="Arial"/>
        </w:rPr>
        <w:t>Η κοινή προσφορά υπογράφεται υποχρεωτικά είτε από όλους τους προμη</w:t>
      </w:r>
      <w:r>
        <w:rPr>
          <w:rFonts w:cs="Arial"/>
        </w:rPr>
        <w:t xml:space="preserve">θευτές που αποτελούν την ένωση ή </w:t>
      </w:r>
      <w:r w:rsidRPr="009D20B8">
        <w:rPr>
          <w:rFonts w:cs="Arial"/>
        </w:rPr>
        <w:t>από εκπρόσωπό τους εξουσιοδοτημένο με συμβολαιογραφική πράξη. Στην προσφορά απαραιτήτως πρέπε</w:t>
      </w:r>
      <w:r>
        <w:rPr>
          <w:rFonts w:cs="Arial"/>
        </w:rPr>
        <w:t>ι να αναγράφεται η ποσότητα των Μηχανημάτων</w:t>
      </w:r>
      <w:r w:rsidRPr="009D20B8">
        <w:rPr>
          <w:rFonts w:cs="Arial"/>
        </w:rPr>
        <w:t>, οι υπηρεσίες ή το τμήμα της προμήθειας, από το σύνολο της προσφοράς, που αντιστοιχεί στον καθένα.</w:t>
      </w:r>
      <w:r>
        <w:rPr>
          <w:rFonts w:cs="Arial"/>
        </w:rPr>
        <w:t xml:space="preserve"> </w:t>
      </w:r>
      <w:r w:rsidRPr="009D20B8">
        <w:rPr>
          <w:rFonts w:cs="Arial"/>
        </w:rPr>
        <w:t xml:space="preserve">Με την υποβολή της προσφοράς κάθε μέλος της </w:t>
      </w:r>
      <w:r>
        <w:rPr>
          <w:rFonts w:cs="Arial"/>
        </w:rPr>
        <w:t>Έ</w:t>
      </w:r>
      <w:r w:rsidRPr="009D20B8">
        <w:rPr>
          <w:rFonts w:cs="Arial"/>
        </w:rPr>
        <w:t>νωσης ευ</w:t>
      </w:r>
      <w:r>
        <w:rPr>
          <w:rFonts w:cs="Arial"/>
        </w:rPr>
        <w:t xml:space="preserve">θύνεται για την ολοκλήρωση όλης </w:t>
      </w:r>
      <w:r w:rsidRPr="009D20B8">
        <w:rPr>
          <w:rFonts w:cs="Arial"/>
        </w:rPr>
        <w:t>της προμήθειας.</w:t>
      </w:r>
    </w:p>
    <w:p w:rsidR="00400278" w:rsidRPr="009D20B8" w:rsidRDefault="00400278" w:rsidP="00400278">
      <w:pPr>
        <w:pStyle w:val="ListNumber"/>
        <w:tabs>
          <w:tab w:val="clear" w:pos="720"/>
          <w:tab w:val="num" w:pos="284"/>
        </w:tabs>
        <w:spacing w:after="80" w:line="260" w:lineRule="exact"/>
        <w:ind w:left="0" w:firstLine="0"/>
        <w:rPr>
          <w:rFonts w:cs="Arial"/>
        </w:rPr>
      </w:pPr>
      <w:r w:rsidRPr="009D20B8">
        <w:rPr>
          <w:rFonts w:cs="Arial"/>
        </w:rPr>
        <w:t>Σε περίπτωση αδυναμίας μέλους της Ένωσης να αντεπεξέλθει για οποιοδήποτε λόγο στις υποχρεώσεις του, είτε κατά το χρόνο αξιολόγησης των προσφορών ή κατά την εκτέλεση της σύμβασης, τα υπόλοιπα μέλη  έχουν την ευθύνη εκπλήρωσης της κοινής προσφοράς με την ίδια τιμή και τους ίδιο</w:t>
      </w:r>
      <w:r>
        <w:rPr>
          <w:rFonts w:cs="Arial"/>
        </w:rPr>
        <w:t>υς όρους. Τα υπόλοιπα μέλη της Έ</w:t>
      </w:r>
      <w:r w:rsidRPr="009D20B8">
        <w:rPr>
          <w:rFonts w:cs="Arial"/>
        </w:rPr>
        <w:t>νωσης και στις δύο παραπάνω περιπτώσεις μπορούν να προτείνουν αντικαταστάτη. Η αντικατάσταση εγκρίνεται με απόφαση του αρμόδιου εγκριτικού οργάνου της Τράπεζας.</w:t>
      </w:r>
    </w:p>
    <w:p w:rsidR="00400278" w:rsidRDefault="00400278" w:rsidP="00400278">
      <w:pPr>
        <w:pStyle w:val="ListNumber"/>
        <w:tabs>
          <w:tab w:val="clear" w:pos="720"/>
          <w:tab w:val="num" w:pos="284"/>
        </w:tabs>
        <w:spacing w:after="80" w:line="260" w:lineRule="exact"/>
        <w:ind w:left="0" w:firstLine="0"/>
        <w:rPr>
          <w:rFonts w:cs="Arial"/>
          <w:bCs/>
          <w:iCs/>
          <w:kern w:val="32"/>
        </w:rPr>
      </w:pPr>
      <w:r w:rsidRPr="009D20B8">
        <w:rPr>
          <w:rFonts w:cs="Arial"/>
          <w:bCs/>
          <w:iCs/>
          <w:kern w:val="32"/>
        </w:rPr>
        <w:lastRenderedPageBreak/>
        <w:t xml:space="preserve">Σε περίπτωση </w:t>
      </w:r>
      <w:r>
        <w:rPr>
          <w:rFonts w:cs="Arial"/>
          <w:bCs/>
          <w:iCs/>
          <w:kern w:val="32"/>
        </w:rPr>
        <w:t>κατά την οποία</w:t>
      </w:r>
      <w:r w:rsidRPr="009D20B8">
        <w:rPr>
          <w:rFonts w:cs="Arial"/>
          <w:bCs/>
          <w:iCs/>
          <w:kern w:val="32"/>
        </w:rPr>
        <w:t xml:space="preserve"> η Ένωση αναλά</w:t>
      </w:r>
      <w:r w:rsidR="00FE6E98">
        <w:rPr>
          <w:rFonts w:cs="Arial"/>
          <w:bCs/>
          <w:iCs/>
          <w:kern w:val="32"/>
        </w:rPr>
        <w:t>βει να προμηθεύσει την Τράπεζα πρ</w:t>
      </w:r>
      <w:r w:rsidRPr="009D20B8">
        <w:rPr>
          <w:rFonts w:cs="Arial"/>
          <w:bCs/>
          <w:iCs/>
          <w:kern w:val="32"/>
        </w:rPr>
        <w:t xml:space="preserve">ιν </w:t>
      </w:r>
      <w:r>
        <w:rPr>
          <w:rFonts w:cs="Arial"/>
          <w:bCs/>
          <w:iCs/>
          <w:kern w:val="32"/>
        </w:rPr>
        <w:t xml:space="preserve">από </w:t>
      </w:r>
      <w:r w:rsidRPr="009D20B8">
        <w:rPr>
          <w:rFonts w:cs="Arial"/>
          <w:bCs/>
          <w:iCs/>
          <w:kern w:val="32"/>
        </w:rPr>
        <w:t>την υπογραφή της σχετικής σύμβασης, υποχρεούται να προσκομίσει το οριστικό συμφωνητικό συνεργασίας των μελών της Ένωσης, στο οποίο πρέπει να περιλαμβάνονται όλοι οι όροι της συνεργασίας.</w:t>
      </w:r>
    </w:p>
    <w:p w:rsidR="00CD00F5" w:rsidRPr="00CD00F5" w:rsidRDefault="00CD00F5" w:rsidP="00CD00F5">
      <w:pPr>
        <w:pStyle w:val="ListNumber"/>
        <w:tabs>
          <w:tab w:val="clear" w:pos="720"/>
        </w:tabs>
        <w:spacing w:before="360" w:after="120" w:line="260" w:lineRule="exact"/>
        <w:ind w:left="0" w:firstLine="0"/>
        <w:rPr>
          <w:rFonts w:cs="Arial"/>
        </w:rPr>
      </w:pPr>
      <w:r w:rsidRPr="00CD00F5">
        <w:rPr>
          <w:rFonts w:cs="Arial"/>
        </w:rPr>
        <w:t>Σε περίπτωση εγκατάστασης διαγωνιζόμενου στην αλλοδαπή ή αλλοδαπού υπηκόου οποιαδήποτε από τα ανωτέρω δικαιολογητικά είναι δυνατόν να αντικατασταθεί από κατά νόμο ισοδύναμο των αρμόδιων αρχών της χώρας του. Εφόσον τα δικαιολογητικά είναι διατυπωμένα σε άλλη γλώσσα, πλην της ελληνικής, αυτά θα γίνονται δεκτά εφόσον συνοδεύονται από επίσημη μετάφρασή τους στην ελληνική γλώσσα.</w:t>
      </w:r>
    </w:p>
    <w:p w:rsidR="00400278" w:rsidRPr="009D20B8" w:rsidRDefault="00400278" w:rsidP="00CD00F5">
      <w:pPr>
        <w:pStyle w:val="ListNumber"/>
        <w:tabs>
          <w:tab w:val="clear" w:pos="720"/>
        </w:tabs>
        <w:spacing w:after="80" w:line="260" w:lineRule="exact"/>
        <w:ind w:left="0" w:firstLine="0"/>
        <w:rPr>
          <w:rFonts w:cs="Arial"/>
        </w:rPr>
      </w:pPr>
      <w:r w:rsidRPr="009D20B8">
        <w:rPr>
          <w:rFonts w:cs="Arial"/>
        </w:rPr>
        <w:t xml:space="preserve">Εάν στη χώρα εγκατάστασης διαγωνιζόμενου δεν εκδίδεται κάποιο από τα </w:t>
      </w:r>
      <w:r>
        <w:rPr>
          <w:rFonts w:cs="Arial"/>
        </w:rPr>
        <w:t xml:space="preserve">ανωτέρω </w:t>
      </w:r>
      <w:r w:rsidRPr="009D20B8">
        <w:rPr>
          <w:rFonts w:cs="Arial"/>
        </w:rPr>
        <w:t xml:space="preserve">πιστοποιητικά ή δεν καλύπτονται όλες οι περιπτώσεις, αυτό που λείπει </w:t>
      </w:r>
      <w:r w:rsidR="00CD00F5">
        <w:rPr>
          <w:rFonts w:cs="Arial"/>
        </w:rPr>
        <w:t xml:space="preserve">είναι δυνατόν </w:t>
      </w:r>
      <w:r w:rsidRPr="009D20B8">
        <w:rPr>
          <w:rFonts w:cs="Arial"/>
        </w:rPr>
        <w:t>να αντικατασταθεί με σχετική δήλωση του διαγωνιζόμενου που θα γίνεται ενώπιον δικαστικής ή διοικητικής Αρχής ή συμβολαιογράφου.</w:t>
      </w:r>
    </w:p>
    <w:p w:rsidR="00702139" w:rsidRDefault="00702139">
      <w:pPr>
        <w:rPr>
          <w:rFonts w:cs="Arial"/>
          <w:sz w:val="22"/>
          <w:szCs w:val="22"/>
          <w:lang w:val="el-GR"/>
        </w:rPr>
      </w:pPr>
      <w:r>
        <w:rPr>
          <w:rFonts w:cs="Arial"/>
          <w:sz w:val="22"/>
          <w:szCs w:val="22"/>
          <w:lang w:val="el-GR"/>
        </w:rPr>
        <w:br w:type="page"/>
      </w:r>
    </w:p>
    <w:bookmarkEnd w:id="7"/>
    <w:p w:rsidR="00085246" w:rsidRPr="00085246" w:rsidRDefault="00A725C4" w:rsidP="007442F0">
      <w:pPr>
        <w:pStyle w:val="Title"/>
        <w:spacing w:line="320" w:lineRule="exact"/>
        <w:jc w:val="left"/>
        <w:rPr>
          <w:rFonts w:cs="Arial"/>
          <w:bCs/>
          <w:color w:val="000000"/>
        </w:rPr>
      </w:pPr>
      <w:r w:rsidRPr="00A725C4">
        <w:rPr>
          <w:rFonts w:cs="Arial"/>
          <w:bCs/>
          <w:color w:val="000000"/>
          <w:sz w:val="28"/>
          <w:szCs w:val="28"/>
        </w:rPr>
        <w:lastRenderedPageBreak/>
        <w:t>Δ</w:t>
      </w:r>
      <w:r w:rsidR="007442F0" w:rsidRPr="00A725C4">
        <w:rPr>
          <w:rFonts w:cs="Arial"/>
          <w:bCs/>
          <w:color w:val="000000"/>
          <w:sz w:val="28"/>
          <w:szCs w:val="28"/>
        </w:rPr>
        <w:t>.</w:t>
      </w:r>
      <w:r w:rsidR="007442F0">
        <w:rPr>
          <w:rFonts w:cs="Arial"/>
          <w:bCs/>
          <w:color w:val="000000"/>
        </w:rPr>
        <w:t xml:space="preserve"> </w:t>
      </w:r>
      <w:r w:rsidR="007006FB" w:rsidRPr="00777B2F">
        <w:rPr>
          <w:rFonts w:cs="Arial"/>
          <w:bCs/>
          <w:color w:val="000000"/>
        </w:rPr>
        <w:t>ΟΔΗΓΙΕΣ ΓΙΑ Τ</w:t>
      </w:r>
      <w:r w:rsidR="00DB02CE">
        <w:rPr>
          <w:rFonts w:cs="Arial"/>
          <w:bCs/>
          <w:color w:val="000000"/>
        </w:rPr>
        <w:t>ΗΝ Κ</w:t>
      </w:r>
      <w:r w:rsidR="00353DAA">
        <w:rPr>
          <w:rFonts w:cs="Arial"/>
          <w:bCs/>
          <w:color w:val="000000"/>
        </w:rPr>
        <w:t>Α</w:t>
      </w:r>
      <w:r w:rsidR="00DB02CE">
        <w:rPr>
          <w:rFonts w:cs="Arial"/>
          <w:bCs/>
          <w:color w:val="000000"/>
        </w:rPr>
        <w:t>ΤΑΡΤΙΣΗ Ε</w:t>
      </w:r>
      <w:r w:rsidR="007006FB" w:rsidRPr="00777B2F">
        <w:rPr>
          <w:rFonts w:cs="Arial"/>
          <w:bCs/>
          <w:color w:val="000000"/>
        </w:rPr>
        <w:t>ΓΓΥΗΤΙΚΗΣ ΕΠΙΣΤΟΛΗΣ</w:t>
      </w:r>
    </w:p>
    <w:p w:rsidR="007006FB" w:rsidRPr="00777B2F" w:rsidRDefault="00F866DF" w:rsidP="00085246">
      <w:pPr>
        <w:pStyle w:val="Title"/>
        <w:spacing w:line="320" w:lineRule="exact"/>
        <w:ind w:left="360"/>
        <w:jc w:val="left"/>
        <w:rPr>
          <w:rFonts w:cs="Arial"/>
          <w:bCs/>
          <w:color w:val="000000"/>
        </w:rPr>
      </w:pPr>
      <w:r w:rsidRPr="00777B2F">
        <w:rPr>
          <w:rFonts w:cs="Arial"/>
          <w:bCs/>
          <w:color w:val="000000"/>
        </w:rPr>
        <w:t>(</w:t>
      </w:r>
      <w:r w:rsidR="007006FB" w:rsidRPr="00777B2F">
        <w:rPr>
          <w:rFonts w:cs="Arial"/>
          <w:bCs/>
          <w:color w:val="000000"/>
        </w:rPr>
        <w:t>ΣΥΜΜΕΤΟΧΗΣ</w:t>
      </w:r>
      <w:r w:rsidRPr="00777B2F">
        <w:rPr>
          <w:rFonts w:cs="Arial"/>
          <w:bCs/>
          <w:color w:val="000000"/>
        </w:rPr>
        <w:t xml:space="preserve"> </w:t>
      </w:r>
      <w:r w:rsidR="00C140DE">
        <w:rPr>
          <w:rFonts w:cs="Arial"/>
          <w:bCs/>
          <w:color w:val="000000"/>
        </w:rPr>
        <w:t xml:space="preserve">ΚΑΙ </w:t>
      </w:r>
      <w:r w:rsidRPr="00777B2F">
        <w:rPr>
          <w:rFonts w:cs="Arial"/>
          <w:bCs/>
        </w:rPr>
        <w:t>ΚΑΛΗΣ ΕΚΤΕΛΕΣΗΣ)</w:t>
      </w:r>
    </w:p>
    <w:p w:rsidR="007006FB" w:rsidRPr="009D20B8" w:rsidRDefault="007006FB" w:rsidP="00777B2F">
      <w:pPr>
        <w:pStyle w:val="Title"/>
        <w:spacing w:line="280" w:lineRule="exact"/>
        <w:jc w:val="both"/>
        <w:rPr>
          <w:rFonts w:cs="Arial"/>
          <w:color w:val="000000"/>
          <w:sz w:val="22"/>
          <w:szCs w:val="22"/>
        </w:rPr>
      </w:pPr>
    </w:p>
    <w:p w:rsidR="00DB02CE" w:rsidRDefault="00DB02CE" w:rsidP="00DB02CE">
      <w:pPr>
        <w:tabs>
          <w:tab w:val="left" w:pos="406"/>
        </w:tabs>
        <w:spacing w:after="80" w:line="260" w:lineRule="exact"/>
        <w:jc w:val="both"/>
        <w:rPr>
          <w:rFonts w:cs="Arial"/>
          <w:sz w:val="22"/>
          <w:szCs w:val="22"/>
          <w:lang w:val="el-GR"/>
        </w:rPr>
      </w:pPr>
      <w:r w:rsidRPr="00DB02CE">
        <w:rPr>
          <w:rFonts w:cs="Arial"/>
          <w:color w:val="000000"/>
          <w:sz w:val="22"/>
          <w:szCs w:val="22"/>
          <w:lang w:val="el-GR"/>
        </w:rPr>
        <w:t xml:space="preserve">Η εγγυητική επιστολή συμμετοχής ή </w:t>
      </w:r>
      <w:r w:rsidRPr="00DB02CE">
        <w:rPr>
          <w:rFonts w:cs="Arial"/>
          <w:sz w:val="22"/>
          <w:szCs w:val="22"/>
          <w:lang w:val="el-GR"/>
        </w:rPr>
        <w:t>καλής εκτέλεσης</w:t>
      </w:r>
      <w:r w:rsidRPr="009D20B8">
        <w:rPr>
          <w:rFonts w:cs="Arial"/>
          <w:sz w:val="22"/>
          <w:szCs w:val="22"/>
          <w:lang w:val="el-GR"/>
        </w:rPr>
        <w:t xml:space="preserve"> </w:t>
      </w:r>
      <w:r>
        <w:rPr>
          <w:rFonts w:cs="Arial"/>
          <w:sz w:val="22"/>
          <w:szCs w:val="22"/>
          <w:lang w:val="el-GR"/>
        </w:rPr>
        <w:t xml:space="preserve">είναι διατυπωμένη στην ελληνική γλώσσα. </w:t>
      </w:r>
      <w:r w:rsidRPr="009D20B8">
        <w:rPr>
          <w:rFonts w:cs="Arial"/>
          <w:sz w:val="22"/>
          <w:szCs w:val="22"/>
          <w:lang w:val="el-GR"/>
        </w:rPr>
        <w:t>Εφόσον πρόκειται για εγγυητική επιστολή σε άλλη, πλην</w:t>
      </w:r>
      <w:r>
        <w:rPr>
          <w:rFonts w:cs="Arial"/>
          <w:sz w:val="22"/>
          <w:szCs w:val="22"/>
          <w:lang w:val="el-GR"/>
        </w:rPr>
        <w:t xml:space="preserve"> της ελληνικής, γλώσσα, αυτή γ</w:t>
      </w:r>
      <w:r w:rsidRPr="009D20B8">
        <w:rPr>
          <w:rFonts w:cs="Arial"/>
          <w:sz w:val="22"/>
          <w:szCs w:val="22"/>
          <w:lang w:val="el-GR"/>
        </w:rPr>
        <w:t xml:space="preserve">ίνεται δεκτή εφόσον συνοδεύεται από επίσημη μετάφρασή της στην ελληνική γλώσσα. </w:t>
      </w:r>
    </w:p>
    <w:p w:rsidR="00DB02CE" w:rsidRDefault="00DB02CE" w:rsidP="00DB02CE">
      <w:pPr>
        <w:tabs>
          <w:tab w:val="left" w:pos="406"/>
        </w:tabs>
        <w:spacing w:after="80" w:line="260" w:lineRule="exact"/>
        <w:jc w:val="both"/>
        <w:rPr>
          <w:rFonts w:cs="Arial"/>
          <w:sz w:val="22"/>
          <w:szCs w:val="22"/>
          <w:lang w:val="el-GR"/>
        </w:rPr>
      </w:pPr>
      <w:r>
        <w:rPr>
          <w:rFonts w:cs="Arial"/>
          <w:sz w:val="22"/>
          <w:szCs w:val="22"/>
          <w:lang w:val="el-GR"/>
        </w:rPr>
        <w:t>Η εγγυητική επιστολή εκδίδεται από πιστωτικό</w:t>
      </w:r>
      <w:r w:rsidRPr="009D20B8">
        <w:rPr>
          <w:rFonts w:cs="Arial"/>
          <w:sz w:val="22"/>
          <w:szCs w:val="22"/>
          <w:lang w:val="el-GR"/>
        </w:rPr>
        <w:t xml:space="preserve"> </w:t>
      </w:r>
      <w:r>
        <w:rPr>
          <w:rFonts w:cs="Arial"/>
          <w:sz w:val="22"/>
          <w:szCs w:val="22"/>
          <w:lang w:val="el-GR"/>
        </w:rPr>
        <w:t>ίδρυμα</w:t>
      </w:r>
      <w:r w:rsidRPr="009D20B8">
        <w:rPr>
          <w:rFonts w:cs="Arial"/>
          <w:sz w:val="22"/>
          <w:szCs w:val="22"/>
          <w:lang w:val="el-GR"/>
        </w:rPr>
        <w:t xml:space="preserve"> ή άλλο νομικ</w:t>
      </w:r>
      <w:r>
        <w:rPr>
          <w:rFonts w:cs="Arial"/>
          <w:sz w:val="22"/>
          <w:szCs w:val="22"/>
          <w:lang w:val="el-GR"/>
        </w:rPr>
        <w:t>ό</w:t>
      </w:r>
      <w:r w:rsidRPr="009D20B8">
        <w:rPr>
          <w:rFonts w:cs="Arial"/>
          <w:sz w:val="22"/>
          <w:szCs w:val="22"/>
          <w:lang w:val="el-GR"/>
        </w:rPr>
        <w:t xml:space="preserve"> πρ</w:t>
      </w:r>
      <w:r>
        <w:rPr>
          <w:rFonts w:cs="Arial"/>
          <w:sz w:val="22"/>
          <w:szCs w:val="22"/>
          <w:lang w:val="el-GR"/>
        </w:rPr>
        <w:t>όσωπο</w:t>
      </w:r>
      <w:r w:rsidRPr="009D20B8">
        <w:rPr>
          <w:rFonts w:cs="Arial"/>
          <w:sz w:val="22"/>
          <w:szCs w:val="22"/>
          <w:lang w:val="el-GR"/>
        </w:rPr>
        <w:t xml:space="preserve"> που έχει κατά νόμο το δικαίωμα αυτό και λειτουργεί νόμιμα στην Ελλάδα ή σε άλλο κράτος μέλος της Ευρωπαϊκής Ένωσης. </w:t>
      </w:r>
    </w:p>
    <w:p w:rsidR="007006FB" w:rsidRPr="009D20B8" w:rsidRDefault="007006FB" w:rsidP="00926F82">
      <w:pPr>
        <w:pStyle w:val="Title"/>
        <w:spacing w:after="120" w:line="260" w:lineRule="exact"/>
        <w:jc w:val="both"/>
        <w:rPr>
          <w:rFonts w:cs="Arial"/>
          <w:b w:val="0"/>
          <w:color w:val="000000"/>
          <w:sz w:val="22"/>
          <w:szCs w:val="22"/>
        </w:rPr>
      </w:pPr>
      <w:r w:rsidRPr="009D20B8">
        <w:rPr>
          <w:rFonts w:cs="Arial"/>
          <w:b w:val="0"/>
          <w:color w:val="000000"/>
          <w:sz w:val="22"/>
          <w:szCs w:val="22"/>
        </w:rPr>
        <w:t xml:space="preserve">Η εγγυητική επιστολή </w:t>
      </w:r>
      <w:r w:rsidR="00DB02CE">
        <w:rPr>
          <w:rFonts w:cs="Arial"/>
          <w:b w:val="0"/>
          <w:color w:val="000000"/>
          <w:sz w:val="22"/>
          <w:szCs w:val="22"/>
        </w:rPr>
        <w:t>(</w:t>
      </w:r>
      <w:r w:rsidRPr="009D20B8">
        <w:rPr>
          <w:rFonts w:cs="Arial"/>
          <w:b w:val="0"/>
          <w:color w:val="000000"/>
          <w:sz w:val="22"/>
          <w:szCs w:val="22"/>
        </w:rPr>
        <w:t>συμμετοχής</w:t>
      </w:r>
      <w:r w:rsidR="00F866DF">
        <w:rPr>
          <w:rFonts w:cs="Arial"/>
          <w:b w:val="0"/>
          <w:color w:val="000000"/>
          <w:sz w:val="22"/>
          <w:szCs w:val="22"/>
        </w:rPr>
        <w:t xml:space="preserve"> ή </w:t>
      </w:r>
      <w:r w:rsidR="00F866DF" w:rsidRPr="009D20B8">
        <w:rPr>
          <w:rFonts w:cs="Arial"/>
          <w:b w:val="0"/>
          <w:sz w:val="22"/>
          <w:szCs w:val="22"/>
        </w:rPr>
        <w:t>καλής εκτέλεσης</w:t>
      </w:r>
      <w:r w:rsidR="00DB02CE">
        <w:rPr>
          <w:rFonts w:cs="Arial"/>
          <w:b w:val="0"/>
          <w:sz w:val="22"/>
          <w:szCs w:val="22"/>
        </w:rPr>
        <w:t>)</w:t>
      </w:r>
      <w:r w:rsidRPr="009D20B8">
        <w:rPr>
          <w:rFonts w:cs="Arial"/>
          <w:b w:val="0"/>
          <w:color w:val="000000"/>
          <w:sz w:val="22"/>
          <w:szCs w:val="22"/>
        </w:rPr>
        <w:t xml:space="preserve"> απευθύνεται προς την Τράπεζα της Ελλάδος και περιλαμβάνει </w:t>
      </w:r>
      <w:r w:rsidRPr="00733B76">
        <w:rPr>
          <w:rFonts w:cs="Arial"/>
          <w:color w:val="000000"/>
          <w:sz w:val="22"/>
          <w:szCs w:val="22"/>
        </w:rPr>
        <w:t>απαραίτητα</w:t>
      </w:r>
      <w:r w:rsidRPr="009D20B8">
        <w:rPr>
          <w:rFonts w:cs="Arial"/>
          <w:b w:val="0"/>
          <w:color w:val="000000"/>
          <w:sz w:val="22"/>
          <w:szCs w:val="22"/>
        </w:rPr>
        <w:t xml:space="preserve"> ακόλουθα στοιχεία : </w:t>
      </w:r>
    </w:p>
    <w:p w:rsidR="007006FB" w:rsidRPr="009D20B8" w:rsidRDefault="00F866DF" w:rsidP="00926F82">
      <w:pPr>
        <w:pStyle w:val="Title"/>
        <w:spacing w:after="80" w:line="260" w:lineRule="exact"/>
        <w:ind w:left="340" w:hanging="340"/>
        <w:jc w:val="both"/>
        <w:rPr>
          <w:rFonts w:cs="Arial"/>
          <w:b w:val="0"/>
          <w:color w:val="000000"/>
          <w:sz w:val="22"/>
          <w:szCs w:val="22"/>
        </w:rPr>
      </w:pPr>
      <w:r>
        <w:rPr>
          <w:rFonts w:cs="Arial"/>
          <w:b w:val="0"/>
          <w:color w:val="000000"/>
          <w:sz w:val="22"/>
          <w:szCs w:val="22"/>
        </w:rPr>
        <w:t>α</w:t>
      </w:r>
      <w:r w:rsidR="007006FB" w:rsidRPr="009D20B8">
        <w:rPr>
          <w:rFonts w:cs="Arial"/>
          <w:b w:val="0"/>
          <w:color w:val="000000"/>
          <w:sz w:val="22"/>
          <w:szCs w:val="22"/>
        </w:rPr>
        <w:t>) Την ημερομηνία έκδοσης</w:t>
      </w:r>
      <w:r w:rsidR="005C7715">
        <w:rPr>
          <w:rFonts w:cs="Arial"/>
          <w:b w:val="0"/>
          <w:color w:val="000000"/>
          <w:sz w:val="22"/>
          <w:szCs w:val="22"/>
        </w:rPr>
        <w:t>.</w:t>
      </w:r>
      <w:r w:rsidR="007006FB" w:rsidRPr="009D20B8">
        <w:rPr>
          <w:rFonts w:cs="Arial"/>
          <w:b w:val="0"/>
          <w:color w:val="000000"/>
          <w:sz w:val="22"/>
          <w:szCs w:val="22"/>
        </w:rPr>
        <w:t xml:space="preserve"> </w:t>
      </w:r>
    </w:p>
    <w:p w:rsidR="007006FB" w:rsidRPr="009D20B8" w:rsidRDefault="00F866DF" w:rsidP="00926F82">
      <w:pPr>
        <w:spacing w:after="80" w:line="260" w:lineRule="exact"/>
        <w:ind w:left="340" w:hanging="340"/>
        <w:jc w:val="both"/>
        <w:rPr>
          <w:rFonts w:cs="Arial"/>
          <w:color w:val="000000"/>
          <w:sz w:val="22"/>
          <w:szCs w:val="22"/>
          <w:lang w:val="el-GR"/>
        </w:rPr>
      </w:pPr>
      <w:r>
        <w:rPr>
          <w:rFonts w:cs="Arial"/>
          <w:color w:val="000000"/>
          <w:sz w:val="22"/>
          <w:szCs w:val="22"/>
          <w:lang w:val="el-GR"/>
        </w:rPr>
        <w:t>β</w:t>
      </w:r>
      <w:r w:rsidR="007006FB" w:rsidRPr="009D20B8">
        <w:rPr>
          <w:rFonts w:cs="Arial"/>
          <w:color w:val="000000"/>
          <w:sz w:val="22"/>
          <w:szCs w:val="22"/>
          <w:lang w:val="el-GR"/>
        </w:rPr>
        <w:t>) Τον εκδότη (πλήρης επωνυμία – διεύθυνση, τηλέφωνα κ</w:t>
      </w:r>
      <w:r w:rsidR="005C7715">
        <w:rPr>
          <w:rFonts w:cs="Arial"/>
          <w:color w:val="000000"/>
          <w:sz w:val="22"/>
          <w:szCs w:val="22"/>
          <w:lang w:val="el-GR"/>
        </w:rPr>
        <w:t>.</w:t>
      </w:r>
      <w:r w:rsidR="007006FB" w:rsidRPr="009D20B8">
        <w:rPr>
          <w:rFonts w:cs="Arial"/>
          <w:color w:val="000000"/>
          <w:sz w:val="22"/>
          <w:szCs w:val="22"/>
          <w:lang w:val="el-GR"/>
        </w:rPr>
        <w:t>λπ</w:t>
      </w:r>
      <w:r w:rsidR="005C7715">
        <w:rPr>
          <w:rFonts w:cs="Arial"/>
          <w:color w:val="000000"/>
          <w:sz w:val="22"/>
          <w:szCs w:val="22"/>
          <w:lang w:val="el-GR"/>
        </w:rPr>
        <w:t>.</w:t>
      </w:r>
      <w:r w:rsidR="007006FB" w:rsidRPr="009D20B8">
        <w:rPr>
          <w:rFonts w:cs="Arial"/>
          <w:color w:val="000000"/>
          <w:sz w:val="22"/>
          <w:szCs w:val="22"/>
          <w:lang w:val="el-GR"/>
        </w:rPr>
        <w:t>)</w:t>
      </w:r>
      <w:r w:rsidR="005C7715">
        <w:rPr>
          <w:rFonts w:cs="Arial"/>
          <w:color w:val="000000"/>
          <w:sz w:val="22"/>
          <w:szCs w:val="22"/>
          <w:lang w:val="el-GR"/>
        </w:rPr>
        <w:t>.</w:t>
      </w:r>
      <w:r w:rsidR="007006FB" w:rsidRPr="009D20B8">
        <w:rPr>
          <w:rFonts w:cs="Arial"/>
          <w:color w:val="000000"/>
          <w:sz w:val="22"/>
          <w:szCs w:val="22"/>
          <w:lang w:val="el-GR"/>
        </w:rPr>
        <w:t xml:space="preserve"> </w:t>
      </w:r>
    </w:p>
    <w:p w:rsidR="007006FB" w:rsidRPr="009D20B8" w:rsidRDefault="00F866DF" w:rsidP="00926F82">
      <w:pPr>
        <w:spacing w:after="80" w:line="260" w:lineRule="exact"/>
        <w:ind w:left="340" w:hanging="340"/>
        <w:jc w:val="both"/>
        <w:rPr>
          <w:rFonts w:cs="Arial"/>
          <w:color w:val="000000"/>
          <w:sz w:val="22"/>
          <w:szCs w:val="22"/>
          <w:lang w:val="el-GR"/>
        </w:rPr>
      </w:pPr>
      <w:r>
        <w:rPr>
          <w:rFonts w:cs="Arial"/>
          <w:color w:val="000000"/>
          <w:sz w:val="22"/>
          <w:szCs w:val="22"/>
          <w:lang w:val="el-GR"/>
        </w:rPr>
        <w:t>γ</w:t>
      </w:r>
      <w:r w:rsidR="007006FB" w:rsidRPr="009D20B8">
        <w:rPr>
          <w:rFonts w:cs="Arial"/>
          <w:color w:val="000000"/>
          <w:sz w:val="22"/>
          <w:szCs w:val="22"/>
          <w:lang w:val="el-GR"/>
        </w:rPr>
        <w:t>) Τον αριθμό της εγγυητι</w:t>
      </w:r>
      <w:r w:rsidR="005C7715">
        <w:rPr>
          <w:rFonts w:cs="Arial"/>
          <w:color w:val="000000"/>
          <w:sz w:val="22"/>
          <w:szCs w:val="22"/>
          <w:lang w:val="el-GR"/>
        </w:rPr>
        <w:t>κής επιστολής.</w:t>
      </w:r>
    </w:p>
    <w:p w:rsidR="007006FB" w:rsidRPr="009D20B8" w:rsidRDefault="00F866DF" w:rsidP="00926F82">
      <w:pPr>
        <w:spacing w:after="80" w:line="260" w:lineRule="exact"/>
        <w:ind w:left="340" w:hanging="340"/>
        <w:jc w:val="both"/>
        <w:rPr>
          <w:rFonts w:cs="Arial"/>
          <w:sz w:val="22"/>
          <w:szCs w:val="22"/>
          <w:lang w:val="el-GR"/>
        </w:rPr>
      </w:pPr>
      <w:r>
        <w:rPr>
          <w:rFonts w:cs="Arial"/>
          <w:sz w:val="22"/>
          <w:szCs w:val="22"/>
          <w:lang w:val="el-GR"/>
        </w:rPr>
        <w:t>δ</w:t>
      </w:r>
      <w:r w:rsidR="007006FB" w:rsidRPr="009D20B8">
        <w:rPr>
          <w:rFonts w:cs="Arial"/>
          <w:sz w:val="22"/>
          <w:szCs w:val="22"/>
          <w:lang w:val="el-GR"/>
        </w:rPr>
        <w:t>) Το ποσό που καλύπτει η εγγυητική επιστολή</w:t>
      </w:r>
      <w:r w:rsidR="005C7715">
        <w:rPr>
          <w:rFonts w:cs="Arial"/>
          <w:sz w:val="22"/>
          <w:szCs w:val="22"/>
          <w:lang w:val="el-GR"/>
        </w:rPr>
        <w:t>.</w:t>
      </w:r>
      <w:r w:rsidR="007006FB" w:rsidRPr="009D20B8">
        <w:rPr>
          <w:rFonts w:cs="Arial"/>
          <w:sz w:val="22"/>
          <w:szCs w:val="22"/>
          <w:lang w:val="el-GR"/>
        </w:rPr>
        <w:t xml:space="preserve"> </w:t>
      </w:r>
    </w:p>
    <w:p w:rsidR="007006FB" w:rsidRPr="009D20B8" w:rsidRDefault="00F866DF" w:rsidP="00926F82">
      <w:pPr>
        <w:spacing w:after="80" w:line="260" w:lineRule="exact"/>
        <w:ind w:left="340" w:hanging="340"/>
        <w:jc w:val="both"/>
        <w:rPr>
          <w:rFonts w:cs="Arial"/>
          <w:color w:val="000000"/>
          <w:sz w:val="22"/>
          <w:szCs w:val="22"/>
          <w:lang w:val="el-GR"/>
        </w:rPr>
      </w:pPr>
      <w:r>
        <w:rPr>
          <w:rFonts w:cs="Arial"/>
          <w:sz w:val="22"/>
          <w:szCs w:val="22"/>
          <w:lang w:val="el-GR"/>
        </w:rPr>
        <w:t>ε</w:t>
      </w:r>
      <w:r w:rsidR="005C7715">
        <w:rPr>
          <w:rFonts w:cs="Arial"/>
          <w:sz w:val="22"/>
          <w:szCs w:val="22"/>
          <w:lang w:val="el-GR"/>
        </w:rPr>
        <w:t xml:space="preserve">) Την πλήρη επωνυμία και </w:t>
      </w:r>
      <w:r w:rsidR="007006FB" w:rsidRPr="009D20B8">
        <w:rPr>
          <w:rFonts w:cs="Arial"/>
          <w:sz w:val="22"/>
          <w:szCs w:val="22"/>
          <w:lang w:val="el-GR"/>
        </w:rPr>
        <w:t xml:space="preserve">διεύθυνση του </w:t>
      </w:r>
      <w:r>
        <w:rPr>
          <w:rFonts w:cs="Arial"/>
          <w:sz w:val="22"/>
          <w:szCs w:val="22"/>
          <w:lang w:val="el-GR"/>
        </w:rPr>
        <w:t xml:space="preserve">διαγωνιζόμενου ή του </w:t>
      </w:r>
      <w:r w:rsidR="00455852">
        <w:rPr>
          <w:rFonts w:cs="Arial"/>
          <w:sz w:val="22"/>
          <w:szCs w:val="22"/>
          <w:lang w:val="el-GR"/>
        </w:rPr>
        <w:t>προμηθευτή</w:t>
      </w:r>
      <w:r w:rsidR="007006FB" w:rsidRPr="009D20B8">
        <w:rPr>
          <w:rFonts w:cs="Arial"/>
          <w:sz w:val="22"/>
          <w:szCs w:val="22"/>
          <w:lang w:val="el-GR"/>
        </w:rPr>
        <w:t xml:space="preserve"> υπέρ του οποίου εκδίδεται η εγγύηση</w:t>
      </w:r>
      <w:r w:rsidR="005C7715">
        <w:rPr>
          <w:rFonts w:cs="Arial"/>
          <w:sz w:val="22"/>
          <w:szCs w:val="22"/>
          <w:lang w:val="el-GR"/>
        </w:rPr>
        <w:t>.</w:t>
      </w:r>
      <w:r w:rsidR="007006FB" w:rsidRPr="009D20B8">
        <w:rPr>
          <w:rFonts w:cs="Arial"/>
          <w:sz w:val="22"/>
          <w:szCs w:val="22"/>
          <w:lang w:val="el-GR"/>
        </w:rPr>
        <w:t xml:space="preserve"> </w:t>
      </w:r>
    </w:p>
    <w:p w:rsidR="007006FB" w:rsidRPr="009D20B8" w:rsidRDefault="00F866DF" w:rsidP="00926F82">
      <w:pPr>
        <w:spacing w:after="80" w:line="260" w:lineRule="exact"/>
        <w:ind w:left="340" w:hanging="340"/>
        <w:jc w:val="both"/>
        <w:rPr>
          <w:rFonts w:cs="Arial"/>
          <w:color w:val="000000"/>
          <w:sz w:val="22"/>
          <w:szCs w:val="22"/>
          <w:lang w:val="el-GR"/>
        </w:rPr>
      </w:pPr>
      <w:r>
        <w:rPr>
          <w:rFonts w:cs="Arial"/>
          <w:color w:val="000000"/>
          <w:sz w:val="22"/>
          <w:szCs w:val="22"/>
          <w:lang w:val="el-GR"/>
        </w:rPr>
        <w:t>στ</w:t>
      </w:r>
      <w:r w:rsidR="007006FB" w:rsidRPr="009D20B8">
        <w:rPr>
          <w:rFonts w:cs="Arial"/>
          <w:color w:val="000000"/>
          <w:sz w:val="22"/>
          <w:szCs w:val="22"/>
          <w:lang w:val="el-GR"/>
        </w:rPr>
        <w:t>) Τον αριθμό της σχετικής προκήρυξης</w:t>
      </w:r>
      <w:r>
        <w:rPr>
          <w:rFonts w:cs="Arial"/>
          <w:color w:val="000000"/>
          <w:sz w:val="22"/>
          <w:szCs w:val="22"/>
          <w:lang w:val="el-GR"/>
        </w:rPr>
        <w:t xml:space="preserve"> ή της σύμβασης</w:t>
      </w:r>
      <w:r w:rsidR="007006FB" w:rsidRPr="009D20B8">
        <w:rPr>
          <w:rFonts w:cs="Arial"/>
          <w:color w:val="000000"/>
          <w:sz w:val="22"/>
          <w:szCs w:val="22"/>
          <w:lang w:val="el-GR"/>
        </w:rPr>
        <w:t xml:space="preserve"> και τα προς προμήθεια υλικά</w:t>
      </w:r>
      <w:r w:rsidR="005C7715">
        <w:rPr>
          <w:rFonts w:cs="Arial"/>
          <w:color w:val="000000"/>
          <w:sz w:val="22"/>
          <w:szCs w:val="22"/>
          <w:lang w:val="el-GR"/>
        </w:rPr>
        <w:t xml:space="preserve"> ή υπηρεσίες.</w:t>
      </w:r>
      <w:r w:rsidR="007006FB" w:rsidRPr="009D20B8">
        <w:rPr>
          <w:rFonts w:cs="Arial"/>
          <w:color w:val="000000"/>
          <w:sz w:val="22"/>
          <w:szCs w:val="22"/>
          <w:lang w:val="el-GR"/>
        </w:rPr>
        <w:t xml:space="preserve"> </w:t>
      </w:r>
    </w:p>
    <w:p w:rsidR="007006FB" w:rsidRPr="009D20B8" w:rsidRDefault="00F866DF" w:rsidP="00926F82">
      <w:pPr>
        <w:spacing w:after="80" w:line="260" w:lineRule="exact"/>
        <w:ind w:left="340" w:hanging="340"/>
        <w:jc w:val="both"/>
        <w:rPr>
          <w:rFonts w:cs="Arial"/>
          <w:color w:val="000000"/>
          <w:sz w:val="22"/>
          <w:szCs w:val="22"/>
          <w:lang w:val="el-GR"/>
        </w:rPr>
      </w:pPr>
      <w:r>
        <w:rPr>
          <w:rFonts w:cs="Arial"/>
          <w:color w:val="000000"/>
          <w:sz w:val="22"/>
          <w:szCs w:val="22"/>
          <w:lang w:val="el-GR"/>
        </w:rPr>
        <w:t>ζ</w:t>
      </w:r>
      <w:r w:rsidR="007006FB" w:rsidRPr="009D20B8">
        <w:rPr>
          <w:rFonts w:cs="Arial"/>
          <w:color w:val="000000"/>
          <w:sz w:val="22"/>
          <w:szCs w:val="22"/>
          <w:lang w:val="el-GR"/>
        </w:rPr>
        <w:t>) Το χρόνο για τον οποίο ισχύει η εγγυητική επιστολή</w:t>
      </w:r>
      <w:r w:rsidR="005C7715">
        <w:rPr>
          <w:rFonts w:cs="Arial"/>
          <w:color w:val="000000"/>
          <w:sz w:val="22"/>
          <w:szCs w:val="22"/>
          <w:lang w:val="el-GR"/>
        </w:rPr>
        <w:t>.</w:t>
      </w:r>
      <w:r w:rsidR="007006FB" w:rsidRPr="009D20B8">
        <w:rPr>
          <w:rFonts w:cs="Arial"/>
          <w:color w:val="000000"/>
          <w:sz w:val="22"/>
          <w:szCs w:val="22"/>
          <w:lang w:val="el-GR"/>
        </w:rPr>
        <w:t xml:space="preserve"> </w:t>
      </w:r>
    </w:p>
    <w:p w:rsidR="007006FB" w:rsidRPr="009D20B8" w:rsidRDefault="00F866DF" w:rsidP="00926F82">
      <w:pPr>
        <w:pStyle w:val="Default"/>
        <w:spacing w:after="80" w:line="260" w:lineRule="exact"/>
        <w:ind w:left="340" w:hanging="340"/>
        <w:jc w:val="both"/>
        <w:rPr>
          <w:sz w:val="22"/>
          <w:szCs w:val="22"/>
        </w:rPr>
      </w:pPr>
      <w:r>
        <w:rPr>
          <w:sz w:val="22"/>
          <w:szCs w:val="22"/>
        </w:rPr>
        <w:t>η</w:t>
      </w:r>
      <w:r w:rsidR="007006FB" w:rsidRPr="009D20B8">
        <w:rPr>
          <w:sz w:val="22"/>
          <w:szCs w:val="22"/>
        </w:rPr>
        <w:t>) Ότι η εγγύηση παρέχεται ανέκκλητα και ανεπιφύλακτα, ο δε εκδότης παραιτείται του δικαιώματος της ε</w:t>
      </w:r>
      <w:r w:rsidR="005C7715">
        <w:rPr>
          <w:sz w:val="22"/>
          <w:szCs w:val="22"/>
        </w:rPr>
        <w:t xml:space="preserve">νστάσεως, </w:t>
      </w:r>
      <w:proofErr w:type="spellStart"/>
      <w:r w:rsidR="005C7715">
        <w:rPr>
          <w:sz w:val="22"/>
          <w:szCs w:val="22"/>
        </w:rPr>
        <w:t>διζήσεως</w:t>
      </w:r>
      <w:proofErr w:type="spellEnd"/>
      <w:r w:rsidR="005C7715">
        <w:rPr>
          <w:sz w:val="22"/>
          <w:szCs w:val="22"/>
        </w:rPr>
        <w:t xml:space="preserve"> ή διαιρέσεως.</w:t>
      </w:r>
    </w:p>
    <w:p w:rsidR="007006FB" w:rsidRPr="009D20B8" w:rsidRDefault="00F866DF" w:rsidP="00926F82">
      <w:pPr>
        <w:pStyle w:val="Default"/>
        <w:spacing w:after="80" w:line="260" w:lineRule="exact"/>
        <w:ind w:left="340" w:hanging="340"/>
        <w:jc w:val="both"/>
        <w:rPr>
          <w:sz w:val="22"/>
          <w:szCs w:val="22"/>
        </w:rPr>
      </w:pPr>
      <w:r>
        <w:rPr>
          <w:sz w:val="22"/>
          <w:szCs w:val="22"/>
        </w:rPr>
        <w:t>θ</w:t>
      </w:r>
      <w:r w:rsidR="007006FB" w:rsidRPr="009D20B8">
        <w:rPr>
          <w:sz w:val="22"/>
          <w:szCs w:val="22"/>
        </w:rPr>
        <w:t>) Ότι το ποσόν της εγγύησης τηρείται στη διάθεση της Τράπεζας της Ελλάδος και ότι θα καταβληθεί ολικ</w:t>
      </w:r>
      <w:r w:rsidR="005C7715">
        <w:rPr>
          <w:sz w:val="22"/>
          <w:szCs w:val="22"/>
        </w:rPr>
        <w:t>ώς</w:t>
      </w:r>
      <w:r w:rsidR="007006FB" w:rsidRPr="009D20B8">
        <w:rPr>
          <w:sz w:val="22"/>
          <w:szCs w:val="22"/>
        </w:rPr>
        <w:t xml:space="preserve"> ή μερικ</w:t>
      </w:r>
      <w:r w:rsidR="005C7715">
        <w:rPr>
          <w:sz w:val="22"/>
          <w:szCs w:val="22"/>
        </w:rPr>
        <w:t>ώς</w:t>
      </w:r>
      <w:r w:rsidR="007006FB" w:rsidRPr="009D20B8">
        <w:rPr>
          <w:sz w:val="22"/>
          <w:szCs w:val="22"/>
        </w:rPr>
        <w:t xml:space="preserve"> χωρίς καμία από μέρος του εκδότη αντίρρηση ή ένσταση και χωρίς να ερευνηθεί το βάσιμο ή μη της απαίτησης, μέσα σε τρείς (3) ημέρες από την απλή έγγραφη ειδοποίηση του</w:t>
      </w:r>
      <w:r w:rsidR="005C7715">
        <w:rPr>
          <w:sz w:val="22"/>
          <w:szCs w:val="22"/>
        </w:rPr>
        <w:t>.</w:t>
      </w:r>
    </w:p>
    <w:p w:rsidR="007006FB" w:rsidRPr="009D20B8" w:rsidRDefault="00F866DF" w:rsidP="00926F82">
      <w:pPr>
        <w:pStyle w:val="Default"/>
        <w:spacing w:after="80" w:line="260" w:lineRule="exact"/>
        <w:ind w:left="340" w:hanging="340"/>
        <w:jc w:val="both"/>
        <w:rPr>
          <w:sz w:val="22"/>
          <w:szCs w:val="22"/>
        </w:rPr>
      </w:pPr>
      <w:r>
        <w:rPr>
          <w:sz w:val="22"/>
          <w:szCs w:val="22"/>
        </w:rPr>
        <w:t>ι</w:t>
      </w:r>
      <w:r w:rsidR="007006FB" w:rsidRPr="009D20B8">
        <w:rPr>
          <w:sz w:val="22"/>
          <w:szCs w:val="22"/>
        </w:rPr>
        <w:t>) Τον όρο ότι σε περίπτωση κατάπτωσης της εγγύησης, το ποσό της κατάπτωσης θα βαρύνεται με τα προβλεπόμενα τέλη ή φόρους</w:t>
      </w:r>
      <w:r w:rsidR="005C7715">
        <w:rPr>
          <w:sz w:val="22"/>
          <w:szCs w:val="22"/>
        </w:rPr>
        <w:t>.</w:t>
      </w:r>
      <w:r w:rsidR="007006FB" w:rsidRPr="009D20B8">
        <w:rPr>
          <w:sz w:val="22"/>
          <w:szCs w:val="22"/>
        </w:rPr>
        <w:t xml:space="preserve"> </w:t>
      </w:r>
    </w:p>
    <w:p w:rsidR="007006FB" w:rsidRPr="009D20B8" w:rsidRDefault="00F866DF" w:rsidP="00926F82">
      <w:pPr>
        <w:pStyle w:val="Default"/>
        <w:spacing w:after="80" w:line="260" w:lineRule="exact"/>
        <w:ind w:left="340" w:hanging="340"/>
        <w:jc w:val="both"/>
        <w:rPr>
          <w:sz w:val="22"/>
          <w:szCs w:val="22"/>
        </w:rPr>
      </w:pPr>
      <w:r>
        <w:rPr>
          <w:sz w:val="22"/>
          <w:szCs w:val="22"/>
        </w:rPr>
        <w:t>κ</w:t>
      </w:r>
      <w:r w:rsidR="007006FB" w:rsidRPr="009D20B8">
        <w:rPr>
          <w:sz w:val="22"/>
          <w:szCs w:val="22"/>
        </w:rPr>
        <w:t xml:space="preserve">) Τον όρο ότι ο εκδότης της εγγυητικής επιστολής υποχρεούται να προβεί στην παράταση της εγγύησης, ύστερα από έγγραφη ειδοποίησή του από την Τράπεζα, που θα υποβληθεί πριν από </w:t>
      </w:r>
      <w:r w:rsidR="005C7715">
        <w:rPr>
          <w:sz w:val="22"/>
          <w:szCs w:val="22"/>
        </w:rPr>
        <w:t>την λήξη της εγγύησης.</w:t>
      </w:r>
    </w:p>
    <w:p w:rsidR="007006FB" w:rsidRPr="009D20B8" w:rsidRDefault="00F866DF" w:rsidP="00926F82">
      <w:pPr>
        <w:pStyle w:val="Default"/>
        <w:spacing w:after="80" w:line="260" w:lineRule="exact"/>
        <w:ind w:left="340" w:hanging="340"/>
        <w:jc w:val="both"/>
        <w:rPr>
          <w:sz w:val="22"/>
          <w:szCs w:val="22"/>
        </w:rPr>
      </w:pPr>
      <w:r>
        <w:rPr>
          <w:sz w:val="22"/>
          <w:szCs w:val="22"/>
        </w:rPr>
        <w:t>λ</w:t>
      </w:r>
      <w:r w:rsidR="007006FB" w:rsidRPr="009D20B8">
        <w:rPr>
          <w:sz w:val="22"/>
          <w:szCs w:val="22"/>
        </w:rPr>
        <w:t>) Τον όρο ότι η εγγύηση όπως και κάθε υποχρέωση που απορρέει από αυτή θα διέπεται από τους Ελληνικούς νόμους, ενώ αρμόδια για επίλυση των τυχόν διαφορών που προκύπτουν από αυτή, θα είναι τα Δικαστήρια της Αθήνας</w:t>
      </w:r>
      <w:r w:rsidR="005C7715">
        <w:rPr>
          <w:sz w:val="22"/>
          <w:szCs w:val="22"/>
        </w:rPr>
        <w:t>.</w:t>
      </w:r>
      <w:r w:rsidR="007006FB" w:rsidRPr="009D20B8">
        <w:rPr>
          <w:sz w:val="22"/>
          <w:szCs w:val="22"/>
        </w:rPr>
        <w:t xml:space="preserve"> </w:t>
      </w:r>
    </w:p>
    <w:p w:rsidR="007006FB" w:rsidRDefault="007006FB" w:rsidP="00926F82">
      <w:pPr>
        <w:pStyle w:val="BodyText"/>
        <w:spacing w:before="180" w:line="260" w:lineRule="exact"/>
        <w:jc w:val="both"/>
        <w:rPr>
          <w:rFonts w:cs="Arial"/>
          <w:color w:val="000000"/>
          <w:sz w:val="22"/>
          <w:szCs w:val="22"/>
          <w:lang w:val="el-GR"/>
        </w:rPr>
      </w:pPr>
      <w:r w:rsidRPr="009D20B8">
        <w:rPr>
          <w:rFonts w:cs="Arial"/>
          <w:color w:val="000000"/>
          <w:sz w:val="22"/>
          <w:szCs w:val="22"/>
          <w:lang w:val="el-GR"/>
        </w:rPr>
        <w:t xml:space="preserve">Επιπλέον, θα δηλώνεται από τον εκδότη της εγγυητικής επιστολής ότι οι υποχρεώσεις που απορρέουν από τα </w:t>
      </w:r>
      <w:r w:rsidR="001B759E">
        <w:rPr>
          <w:rFonts w:cs="Arial"/>
          <w:color w:val="000000"/>
          <w:sz w:val="22"/>
          <w:szCs w:val="22"/>
          <w:lang w:val="el-GR"/>
        </w:rPr>
        <w:t>ανωτέρω</w:t>
      </w:r>
      <w:r w:rsidRPr="009D20B8">
        <w:rPr>
          <w:rFonts w:cs="Arial"/>
          <w:color w:val="000000"/>
          <w:sz w:val="22"/>
          <w:szCs w:val="22"/>
          <w:lang w:val="el-GR"/>
        </w:rPr>
        <w:t xml:space="preserve"> παύουν να ισχύουν μόνον όταν επιστραφεί η εγγυητική επιστολή ή μετά από έγγραφη </w:t>
      </w:r>
      <w:r w:rsidR="005C7715">
        <w:rPr>
          <w:rFonts w:cs="Arial"/>
          <w:color w:val="000000"/>
          <w:sz w:val="22"/>
          <w:szCs w:val="22"/>
          <w:lang w:val="el-GR"/>
        </w:rPr>
        <w:t>εντολή της Τράπεζας της Ελλάδος.</w:t>
      </w:r>
    </w:p>
    <w:p w:rsidR="00926F82" w:rsidRDefault="00926F82" w:rsidP="00926F82">
      <w:pPr>
        <w:pStyle w:val="BodyText"/>
        <w:spacing w:before="180" w:line="260" w:lineRule="exact"/>
        <w:jc w:val="both"/>
        <w:rPr>
          <w:rFonts w:cs="Arial"/>
          <w:color w:val="000000"/>
          <w:sz w:val="22"/>
          <w:szCs w:val="22"/>
          <w:lang w:val="el-GR"/>
        </w:rPr>
      </w:pPr>
    </w:p>
    <w:p w:rsidR="00926F82" w:rsidRDefault="00926F82" w:rsidP="00926F82">
      <w:pPr>
        <w:pStyle w:val="BodyText"/>
        <w:spacing w:before="180" w:line="260" w:lineRule="exact"/>
        <w:jc w:val="both"/>
        <w:rPr>
          <w:rFonts w:cs="Arial"/>
          <w:color w:val="000000"/>
          <w:sz w:val="22"/>
          <w:szCs w:val="22"/>
          <w:lang w:val="el-GR"/>
        </w:rPr>
      </w:pPr>
    </w:p>
    <w:p w:rsidR="00926F82" w:rsidRDefault="00926F82" w:rsidP="00926F82">
      <w:pPr>
        <w:pStyle w:val="BodyText"/>
        <w:spacing w:before="180" w:line="260" w:lineRule="exact"/>
        <w:jc w:val="both"/>
        <w:rPr>
          <w:rFonts w:cs="Arial"/>
          <w:color w:val="000000"/>
          <w:sz w:val="22"/>
          <w:szCs w:val="22"/>
          <w:lang w:val="el-GR"/>
        </w:rPr>
      </w:pPr>
    </w:p>
    <w:p w:rsidR="00926F82" w:rsidRDefault="00926F82" w:rsidP="00926F82">
      <w:pPr>
        <w:pStyle w:val="BodyText"/>
        <w:spacing w:before="180" w:line="260" w:lineRule="exact"/>
        <w:jc w:val="both"/>
        <w:rPr>
          <w:rFonts w:cs="Arial"/>
          <w:color w:val="000000"/>
          <w:sz w:val="22"/>
          <w:szCs w:val="22"/>
          <w:lang w:val="el-GR"/>
        </w:rPr>
      </w:pPr>
    </w:p>
    <w:p w:rsidR="00926F82" w:rsidRPr="00926F82" w:rsidRDefault="00926F82" w:rsidP="00926F82">
      <w:pPr>
        <w:spacing w:before="240" w:line="220" w:lineRule="exact"/>
        <w:ind w:right="-170"/>
        <w:jc w:val="right"/>
        <w:rPr>
          <w:rFonts w:cs="Arial"/>
          <w:color w:val="777777"/>
          <w:sz w:val="16"/>
          <w:szCs w:val="16"/>
          <w:lang w:val="el-GR"/>
        </w:rPr>
      </w:pPr>
      <w:proofErr w:type="spellStart"/>
      <w:r>
        <w:rPr>
          <w:rFonts w:cs="Arial"/>
          <w:color w:val="777777"/>
          <w:sz w:val="16"/>
          <w:szCs w:val="16"/>
          <w:lang w:val="en-US"/>
        </w:rPr>
        <w:t>Diaphoto</w:t>
      </w:r>
      <w:proofErr w:type="spellEnd"/>
      <w:r w:rsidRPr="001B1446">
        <w:rPr>
          <w:rFonts w:cs="Arial"/>
          <w:color w:val="777777"/>
          <w:sz w:val="16"/>
          <w:szCs w:val="16"/>
          <w:lang w:val="el-GR"/>
        </w:rPr>
        <w:t>2015</w:t>
      </w:r>
      <w:r>
        <w:rPr>
          <w:rFonts w:cs="Arial"/>
          <w:color w:val="777777"/>
          <w:sz w:val="16"/>
          <w:szCs w:val="16"/>
          <w:lang w:val="el-GR"/>
        </w:rPr>
        <w:t xml:space="preserve"> -Παράρτημα</w:t>
      </w:r>
    </w:p>
    <w:sectPr w:rsidR="00926F82" w:rsidRPr="00926F82" w:rsidSect="00CA637F">
      <w:footerReference w:type="default" r:id="rId10"/>
      <w:headerReference w:type="first" r:id="rId11"/>
      <w:footnotePr>
        <w:numRestart w:val="eachPage"/>
      </w:footnotePr>
      <w:pgSz w:w="11906" w:h="16838"/>
      <w:pgMar w:top="1276" w:right="1701" w:bottom="1276" w:left="1701" w:header="567"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3C" w:rsidRDefault="00D6313C">
      <w:r>
        <w:separator/>
      </w:r>
    </w:p>
  </w:endnote>
  <w:endnote w:type="continuationSeparator" w:id="0">
    <w:p w:rsidR="00D6313C" w:rsidRDefault="00D6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A1"/>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1"/>
    <w:family w:val="swiss"/>
    <w:pitch w:val="variable"/>
    <w:sig w:usb0="00000287" w:usb1="00000800" w:usb2="00000000" w:usb3="00000000" w:csb0="0000009F" w:csb1="00000000"/>
  </w:font>
  <w:font w:name="PragmaticaKMGreek-Bold">
    <w:panose1 w:val="00000000000000000000"/>
    <w:charset w:val="A1"/>
    <w:family w:val="auto"/>
    <w:notTrueType/>
    <w:pitch w:val="default"/>
    <w:sig w:usb0="00000081" w:usb1="00000000" w:usb2="00000000" w:usb3="00000000" w:csb0="00000008" w:csb1="00000000"/>
  </w:font>
  <w:font w:name="PragmaticaKMGreek">
    <w:altName w:val="Times New Roman"/>
    <w:panose1 w:val="00000000000000000000"/>
    <w:charset w:val="A1"/>
    <w:family w:val="auto"/>
    <w:notTrueType/>
    <w:pitch w:val="default"/>
    <w:sig w:usb0="00000001" w:usb1="00000000" w:usb2="00000000" w:usb3="00000000" w:csb0="00000009"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93507"/>
      <w:docPartObj>
        <w:docPartGallery w:val="Page Numbers (Bottom of Page)"/>
        <w:docPartUnique/>
      </w:docPartObj>
    </w:sdtPr>
    <w:sdtEndPr>
      <w:rPr>
        <w:rFonts w:ascii="Times New Roman" w:hAnsi="Times New Roman"/>
        <w:sz w:val="20"/>
        <w:szCs w:val="22"/>
      </w:rPr>
    </w:sdtEndPr>
    <w:sdtContent>
      <w:p w:rsidR="00A53795" w:rsidRPr="00E25D21" w:rsidRDefault="00A53795" w:rsidP="00E25D21">
        <w:pPr>
          <w:pStyle w:val="Footer"/>
          <w:jc w:val="center"/>
          <w:rPr>
            <w:rFonts w:ascii="Times New Roman" w:hAnsi="Times New Roman"/>
            <w:sz w:val="20"/>
            <w:szCs w:val="22"/>
          </w:rPr>
        </w:pPr>
        <w:r w:rsidRPr="00E25D21">
          <w:rPr>
            <w:rFonts w:ascii="Times New Roman" w:hAnsi="Times New Roman"/>
            <w:sz w:val="20"/>
            <w:szCs w:val="22"/>
            <w:lang w:val="el-GR"/>
          </w:rPr>
          <w:t>σελ.</w:t>
        </w:r>
        <w:r w:rsidRPr="00E25D21">
          <w:rPr>
            <w:sz w:val="22"/>
            <w:lang w:val="el-GR"/>
          </w:rPr>
          <w:t xml:space="preserve"> </w:t>
        </w:r>
        <w:sdt>
          <w:sdtPr>
            <w:rPr>
              <w:sz w:val="22"/>
            </w:rPr>
            <w:id w:val="1371806641"/>
            <w:docPartObj>
              <w:docPartGallery w:val="Page Numbers (Top of Page)"/>
              <w:docPartUnique/>
            </w:docPartObj>
          </w:sdtPr>
          <w:sdtEndPr>
            <w:rPr>
              <w:rFonts w:ascii="Times New Roman" w:hAnsi="Times New Roman"/>
              <w:sz w:val="20"/>
              <w:szCs w:val="22"/>
            </w:rPr>
          </w:sdtEndPr>
          <w:sdtContent>
            <w:r w:rsidRPr="00E25D21">
              <w:rPr>
                <w:rFonts w:ascii="Times New Roman" w:hAnsi="Times New Roman"/>
                <w:bCs/>
                <w:sz w:val="20"/>
                <w:szCs w:val="22"/>
              </w:rPr>
              <w:fldChar w:fldCharType="begin"/>
            </w:r>
            <w:r w:rsidRPr="00E25D21">
              <w:rPr>
                <w:rFonts w:ascii="Times New Roman" w:hAnsi="Times New Roman"/>
                <w:bCs/>
                <w:sz w:val="20"/>
                <w:szCs w:val="22"/>
              </w:rPr>
              <w:instrText xml:space="preserve"> PAGE </w:instrText>
            </w:r>
            <w:r w:rsidRPr="00E25D21">
              <w:rPr>
                <w:rFonts w:ascii="Times New Roman" w:hAnsi="Times New Roman"/>
                <w:bCs/>
                <w:sz w:val="20"/>
                <w:szCs w:val="22"/>
              </w:rPr>
              <w:fldChar w:fldCharType="separate"/>
            </w:r>
            <w:r w:rsidR="00D72B1C">
              <w:rPr>
                <w:rFonts w:ascii="Times New Roman" w:hAnsi="Times New Roman"/>
                <w:bCs/>
                <w:noProof/>
                <w:sz w:val="20"/>
                <w:szCs w:val="22"/>
              </w:rPr>
              <w:t>6</w:t>
            </w:r>
            <w:r w:rsidRPr="00E25D21">
              <w:rPr>
                <w:rFonts w:ascii="Times New Roman" w:hAnsi="Times New Roman"/>
                <w:bCs/>
                <w:sz w:val="20"/>
                <w:szCs w:val="22"/>
              </w:rPr>
              <w:fldChar w:fldCharType="end"/>
            </w:r>
            <w:r w:rsidRPr="00E25D21">
              <w:rPr>
                <w:rFonts w:ascii="Times New Roman" w:hAnsi="Times New Roman"/>
                <w:sz w:val="20"/>
                <w:szCs w:val="22"/>
              </w:rPr>
              <w:t xml:space="preserve"> </w:t>
            </w:r>
            <w:r w:rsidRPr="00E25D21">
              <w:rPr>
                <w:rFonts w:ascii="Times New Roman" w:hAnsi="Times New Roman"/>
                <w:sz w:val="20"/>
                <w:szCs w:val="22"/>
                <w:lang w:val="el-GR"/>
              </w:rPr>
              <w:t>από</w:t>
            </w:r>
            <w:r w:rsidRPr="00E25D21">
              <w:rPr>
                <w:rFonts w:ascii="Times New Roman" w:hAnsi="Times New Roman"/>
                <w:sz w:val="20"/>
                <w:szCs w:val="22"/>
              </w:rPr>
              <w:t xml:space="preserve"> </w:t>
            </w:r>
            <w:r w:rsidRPr="00E25D21">
              <w:rPr>
                <w:rFonts w:ascii="Times New Roman" w:hAnsi="Times New Roman"/>
                <w:bCs/>
                <w:sz w:val="20"/>
                <w:szCs w:val="22"/>
              </w:rPr>
              <w:fldChar w:fldCharType="begin"/>
            </w:r>
            <w:r w:rsidRPr="00E25D21">
              <w:rPr>
                <w:rFonts w:ascii="Times New Roman" w:hAnsi="Times New Roman"/>
                <w:bCs/>
                <w:sz w:val="20"/>
                <w:szCs w:val="22"/>
              </w:rPr>
              <w:instrText xml:space="preserve"> NUMPAGES  </w:instrText>
            </w:r>
            <w:r w:rsidRPr="00E25D21">
              <w:rPr>
                <w:rFonts w:ascii="Times New Roman" w:hAnsi="Times New Roman"/>
                <w:bCs/>
                <w:sz w:val="20"/>
                <w:szCs w:val="22"/>
              </w:rPr>
              <w:fldChar w:fldCharType="separate"/>
            </w:r>
            <w:r w:rsidR="00D72B1C">
              <w:rPr>
                <w:rFonts w:ascii="Times New Roman" w:hAnsi="Times New Roman"/>
                <w:bCs/>
                <w:noProof/>
                <w:sz w:val="20"/>
                <w:szCs w:val="22"/>
              </w:rPr>
              <w:t>15</w:t>
            </w:r>
            <w:r w:rsidRPr="00E25D21">
              <w:rPr>
                <w:rFonts w:ascii="Times New Roman" w:hAnsi="Times New Roman"/>
                <w:bCs/>
                <w:sz w:val="20"/>
                <w:szCs w:val="22"/>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3C" w:rsidRDefault="00D6313C">
      <w:r>
        <w:separator/>
      </w:r>
    </w:p>
  </w:footnote>
  <w:footnote w:type="continuationSeparator" w:id="0">
    <w:p w:rsidR="00D6313C" w:rsidRDefault="00D63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95" w:rsidRDefault="00A53795"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CB"/>
    <w:multiLevelType w:val="hybridMultilevel"/>
    <w:tmpl w:val="CEB690C8"/>
    <w:lvl w:ilvl="0" w:tplc="98464192">
      <w:numFmt w:val="bullet"/>
      <w:lvlText w:val=""/>
      <w:lvlJc w:val="left"/>
      <w:pPr>
        <w:ind w:left="360" w:hanging="360"/>
      </w:pPr>
      <w:rPr>
        <w:rFonts w:ascii="Wingdings" w:eastAsia="Times New Roman"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21049C0"/>
    <w:multiLevelType w:val="hybridMultilevel"/>
    <w:tmpl w:val="0B701D24"/>
    <w:lvl w:ilvl="0" w:tplc="67849498">
      <w:start w:val="1"/>
      <w:numFmt w:val="bullet"/>
      <w:lvlText w:val="−"/>
      <w:lvlJc w:val="left"/>
      <w:pPr>
        <w:tabs>
          <w:tab w:val="num" w:pos="644"/>
        </w:tabs>
        <w:ind w:left="644" w:hanging="284"/>
      </w:pPr>
      <w:rPr>
        <w:rFonts w:ascii="Calibri"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4CB7D54"/>
    <w:multiLevelType w:val="hybridMultilevel"/>
    <w:tmpl w:val="A732C6FA"/>
    <w:lvl w:ilvl="0" w:tplc="B5C8559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5E4312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672352"/>
    <w:multiLevelType w:val="hybridMultilevel"/>
    <w:tmpl w:val="00C03F12"/>
    <w:lvl w:ilvl="0" w:tplc="886868D6">
      <w:numFmt w:val="bullet"/>
      <w:lvlText w:val="-"/>
      <w:lvlJc w:val="left"/>
      <w:pPr>
        <w:ind w:left="1856" w:hanging="360"/>
      </w:pPr>
      <w:rPr>
        <w:rFonts w:ascii="Arial" w:eastAsia="Times New Roman" w:hAnsi="Arial" w:cs="Arial" w:hint="default"/>
      </w:rPr>
    </w:lvl>
    <w:lvl w:ilvl="1" w:tplc="04080003" w:tentative="1">
      <w:start w:val="1"/>
      <w:numFmt w:val="bullet"/>
      <w:lvlText w:val="o"/>
      <w:lvlJc w:val="left"/>
      <w:pPr>
        <w:ind w:left="2576" w:hanging="360"/>
      </w:pPr>
      <w:rPr>
        <w:rFonts w:ascii="Courier New" w:hAnsi="Courier New" w:cs="Courier New" w:hint="default"/>
      </w:rPr>
    </w:lvl>
    <w:lvl w:ilvl="2" w:tplc="04080005" w:tentative="1">
      <w:start w:val="1"/>
      <w:numFmt w:val="bullet"/>
      <w:lvlText w:val=""/>
      <w:lvlJc w:val="left"/>
      <w:pPr>
        <w:ind w:left="3296" w:hanging="360"/>
      </w:pPr>
      <w:rPr>
        <w:rFonts w:ascii="Wingdings" w:hAnsi="Wingdings" w:hint="default"/>
      </w:rPr>
    </w:lvl>
    <w:lvl w:ilvl="3" w:tplc="04080001" w:tentative="1">
      <w:start w:val="1"/>
      <w:numFmt w:val="bullet"/>
      <w:lvlText w:val=""/>
      <w:lvlJc w:val="left"/>
      <w:pPr>
        <w:ind w:left="4016" w:hanging="360"/>
      </w:pPr>
      <w:rPr>
        <w:rFonts w:ascii="Symbol" w:hAnsi="Symbol" w:hint="default"/>
      </w:rPr>
    </w:lvl>
    <w:lvl w:ilvl="4" w:tplc="04080003" w:tentative="1">
      <w:start w:val="1"/>
      <w:numFmt w:val="bullet"/>
      <w:lvlText w:val="o"/>
      <w:lvlJc w:val="left"/>
      <w:pPr>
        <w:ind w:left="4736" w:hanging="360"/>
      </w:pPr>
      <w:rPr>
        <w:rFonts w:ascii="Courier New" w:hAnsi="Courier New" w:cs="Courier New" w:hint="default"/>
      </w:rPr>
    </w:lvl>
    <w:lvl w:ilvl="5" w:tplc="04080005" w:tentative="1">
      <w:start w:val="1"/>
      <w:numFmt w:val="bullet"/>
      <w:lvlText w:val=""/>
      <w:lvlJc w:val="left"/>
      <w:pPr>
        <w:ind w:left="5456" w:hanging="360"/>
      </w:pPr>
      <w:rPr>
        <w:rFonts w:ascii="Wingdings" w:hAnsi="Wingdings" w:hint="default"/>
      </w:rPr>
    </w:lvl>
    <w:lvl w:ilvl="6" w:tplc="04080001" w:tentative="1">
      <w:start w:val="1"/>
      <w:numFmt w:val="bullet"/>
      <w:lvlText w:val=""/>
      <w:lvlJc w:val="left"/>
      <w:pPr>
        <w:ind w:left="6176" w:hanging="360"/>
      </w:pPr>
      <w:rPr>
        <w:rFonts w:ascii="Symbol" w:hAnsi="Symbol" w:hint="default"/>
      </w:rPr>
    </w:lvl>
    <w:lvl w:ilvl="7" w:tplc="04080003" w:tentative="1">
      <w:start w:val="1"/>
      <w:numFmt w:val="bullet"/>
      <w:lvlText w:val="o"/>
      <w:lvlJc w:val="left"/>
      <w:pPr>
        <w:ind w:left="6896" w:hanging="360"/>
      </w:pPr>
      <w:rPr>
        <w:rFonts w:ascii="Courier New" w:hAnsi="Courier New" w:cs="Courier New" w:hint="default"/>
      </w:rPr>
    </w:lvl>
    <w:lvl w:ilvl="8" w:tplc="04080005" w:tentative="1">
      <w:start w:val="1"/>
      <w:numFmt w:val="bullet"/>
      <w:lvlText w:val=""/>
      <w:lvlJc w:val="left"/>
      <w:pPr>
        <w:ind w:left="7616" w:hanging="360"/>
      </w:pPr>
      <w:rPr>
        <w:rFonts w:ascii="Wingdings" w:hAnsi="Wingdings" w:hint="default"/>
      </w:rPr>
    </w:lvl>
  </w:abstractNum>
  <w:abstractNum w:abstractNumId="5">
    <w:nsid w:val="11F51D78"/>
    <w:multiLevelType w:val="hybridMultilevel"/>
    <w:tmpl w:val="9C469B14"/>
    <w:lvl w:ilvl="0" w:tplc="B5C8559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37B0D68"/>
    <w:multiLevelType w:val="multilevel"/>
    <w:tmpl w:val="FE3CE16C"/>
    <w:lvl w:ilvl="0">
      <w:start w:val="1"/>
      <w:numFmt w:val="decimal"/>
      <w:lvlText w:val="%1."/>
      <w:lvlJc w:val="left"/>
      <w:pPr>
        <w:tabs>
          <w:tab w:val="num" w:pos="360"/>
        </w:tabs>
      </w:pPr>
      <w:rPr>
        <w:rFonts w:ascii="Arial" w:hAnsi="Arial" w:cs="Times New Roman" w:hint="default"/>
        <w:b/>
        <w:i w:val="0"/>
        <w:sz w:val="24"/>
        <w:szCs w:val="24"/>
        <w:u w:val="none"/>
      </w:rPr>
    </w:lvl>
    <w:lvl w:ilvl="1">
      <w:start w:val="1"/>
      <w:numFmt w:val="decimal"/>
      <w:suff w:val="space"/>
      <w:lvlText w:val="%1.%2."/>
      <w:lvlJc w:val="left"/>
      <w:rPr>
        <w:rFonts w:ascii="Arial" w:hAnsi="Arial" w:cs="Times New Roman" w:hint="default"/>
        <w:b/>
        <w:i w:val="0"/>
        <w:sz w:val="22"/>
      </w:rPr>
    </w:lvl>
    <w:lvl w:ilvl="2">
      <w:start w:val="1"/>
      <w:numFmt w:val="decimal"/>
      <w:lvlText w:val="%3."/>
      <w:lvlJc w:val="left"/>
      <w:pPr>
        <w:tabs>
          <w:tab w:val="num" w:pos="1080"/>
        </w:tabs>
        <w:ind w:left="864" w:hanging="504"/>
      </w:pPr>
      <w:rPr>
        <w:rFonts w:hint="default"/>
        <w:b w:val="0"/>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7">
    <w:nsid w:val="141A65B3"/>
    <w:multiLevelType w:val="hybridMultilevel"/>
    <w:tmpl w:val="7CBA91AA"/>
    <w:lvl w:ilvl="0" w:tplc="B5C8559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4CF0DC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nsid w:val="153D7CEB"/>
    <w:multiLevelType w:val="hybridMultilevel"/>
    <w:tmpl w:val="476A15F0"/>
    <w:lvl w:ilvl="0" w:tplc="40D0FFF0">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10">
    <w:nsid w:val="176D531C"/>
    <w:multiLevelType w:val="hybridMultilevel"/>
    <w:tmpl w:val="231400EA"/>
    <w:lvl w:ilvl="0" w:tplc="0EDC719C">
      <w:start w:val="1"/>
      <w:numFmt w:val="bullet"/>
      <w:lvlText w:val=""/>
      <w:lvlJc w:val="left"/>
      <w:pPr>
        <w:ind w:left="644" w:hanging="360"/>
      </w:pPr>
      <w:rPr>
        <w:rFonts w:ascii="Symbol" w:hAnsi="Symbol" w:hint="default"/>
      </w:rPr>
    </w:lvl>
    <w:lvl w:ilvl="1" w:tplc="0408001B" w:tentative="1">
      <w:start w:val="1"/>
      <w:numFmt w:val="bullet"/>
      <w:lvlText w:val="o"/>
      <w:lvlJc w:val="left"/>
      <w:pPr>
        <w:ind w:left="1364" w:hanging="360"/>
      </w:pPr>
      <w:rPr>
        <w:rFonts w:ascii="Courier New" w:hAnsi="Courier New" w:cs="Courier New" w:hint="default"/>
      </w:rPr>
    </w:lvl>
    <w:lvl w:ilvl="2" w:tplc="0408001B" w:tentative="1">
      <w:start w:val="1"/>
      <w:numFmt w:val="bullet"/>
      <w:lvlText w:val=""/>
      <w:lvlJc w:val="left"/>
      <w:pPr>
        <w:ind w:left="2084" w:hanging="360"/>
      </w:pPr>
      <w:rPr>
        <w:rFonts w:ascii="Wingdings" w:hAnsi="Wingdings" w:hint="default"/>
      </w:rPr>
    </w:lvl>
    <w:lvl w:ilvl="3" w:tplc="0408000F" w:tentative="1">
      <w:start w:val="1"/>
      <w:numFmt w:val="bullet"/>
      <w:lvlText w:val=""/>
      <w:lvlJc w:val="left"/>
      <w:pPr>
        <w:ind w:left="2804" w:hanging="360"/>
      </w:pPr>
      <w:rPr>
        <w:rFonts w:ascii="Symbol" w:hAnsi="Symbol" w:hint="default"/>
      </w:rPr>
    </w:lvl>
    <w:lvl w:ilvl="4" w:tplc="04080019" w:tentative="1">
      <w:start w:val="1"/>
      <w:numFmt w:val="bullet"/>
      <w:lvlText w:val="o"/>
      <w:lvlJc w:val="left"/>
      <w:pPr>
        <w:ind w:left="3524" w:hanging="360"/>
      </w:pPr>
      <w:rPr>
        <w:rFonts w:ascii="Courier New" w:hAnsi="Courier New" w:cs="Courier New" w:hint="default"/>
      </w:rPr>
    </w:lvl>
    <w:lvl w:ilvl="5" w:tplc="0408001B" w:tentative="1">
      <w:start w:val="1"/>
      <w:numFmt w:val="bullet"/>
      <w:lvlText w:val=""/>
      <w:lvlJc w:val="left"/>
      <w:pPr>
        <w:ind w:left="4244" w:hanging="360"/>
      </w:pPr>
      <w:rPr>
        <w:rFonts w:ascii="Wingdings" w:hAnsi="Wingdings" w:hint="default"/>
      </w:rPr>
    </w:lvl>
    <w:lvl w:ilvl="6" w:tplc="0408000F" w:tentative="1">
      <w:start w:val="1"/>
      <w:numFmt w:val="bullet"/>
      <w:lvlText w:val=""/>
      <w:lvlJc w:val="left"/>
      <w:pPr>
        <w:ind w:left="4964" w:hanging="360"/>
      </w:pPr>
      <w:rPr>
        <w:rFonts w:ascii="Symbol" w:hAnsi="Symbol" w:hint="default"/>
      </w:rPr>
    </w:lvl>
    <w:lvl w:ilvl="7" w:tplc="04080019" w:tentative="1">
      <w:start w:val="1"/>
      <w:numFmt w:val="bullet"/>
      <w:lvlText w:val="o"/>
      <w:lvlJc w:val="left"/>
      <w:pPr>
        <w:ind w:left="5684" w:hanging="360"/>
      </w:pPr>
      <w:rPr>
        <w:rFonts w:ascii="Courier New" w:hAnsi="Courier New" w:cs="Courier New" w:hint="default"/>
      </w:rPr>
    </w:lvl>
    <w:lvl w:ilvl="8" w:tplc="0408001B" w:tentative="1">
      <w:start w:val="1"/>
      <w:numFmt w:val="bullet"/>
      <w:lvlText w:val=""/>
      <w:lvlJc w:val="left"/>
      <w:pPr>
        <w:ind w:left="6404" w:hanging="360"/>
      </w:pPr>
      <w:rPr>
        <w:rFonts w:ascii="Wingdings" w:hAnsi="Wingdings" w:hint="default"/>
      </w:rPr>
    </w:lvl>
  </w:abstractNum>
  <w:abstractNum w:abstractNumId="11">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2">
    <w:nsid w:val="1C941B81"/>
    <w:multiLevelType w:val="hybridMultilevel"/>
    <w:tmpl w:val="4162A868"/>
    <w:lvl w:ilvl="0" w:tplc="04080011">
      <w:start w:val="1"/>
      <w:numFmt w:val="decimal"/>
      <w:lvlText w:val="%1)"/>
      <w:lvlJc w:val="left"/>
      <w:pPr>
        <w:tabs>
          <w:tab w:val="num" w:pos="360"/>
        </w:tabs>
        <w:ind w:left="36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C966210"/>
    <w:multiLevelType w:val="hybridMultilevel"/>
    <w:tmpl w:val="9C0260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1F4433AA"/>
    <w:multiLevelType w:val="hybridMultilevel"/>
    <w:tmpl w:val="8208F06A"/>
    <w:lvl w:ilvl="0" w:tplc="B5C8559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45C1AD0"/>
    <w:multiLevelType w:val="hybridMultilevel"/>
    <w:tmpl w:val="91222EDE"/>
    <w:lvl w:ilvl="0" w:tplc="953EDED6">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17">
    <w:nsid w:val="28BA2BF3"/>
    <w:multiLevelType w:val="hybridMultilevel"/>
    <w:tmpl w:val="8EACC318"/>
    <w:lvl w:ilvl="0" w:tplc="B5C8559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A8269C8"/>
    <w:multiLevelType w:val="hybridMultilevel"/>
    <w:tmpl w:val="BD528680"/>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2CF02196"/>
    <w:multiLevelType w:val="hybridMultilevel"/>
    <w:tmpl w:val="859408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344F666E"/>
    <w:multiLevelType w:val="hybridMultilevel"/>
    <w:tmpl w:val="B8E47B94"/>
    <w:lvl w:ilvl="0" w:tplc="962E0DEC">
      <w:numFmt w:val="bullet"/>
      <w:lvlText w:val="-"/>
      <w:lvlJc w:val="left"/>
      <w:pPr>
        <w:ind w:left="862" w:hanging="360"/>
      </w:pPr>
      <w:rPr>
        <w:rFonts w:ascii="Times New Roman" w:hAnsi="Times New Roman"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2">
    <w:nsid w:val="34EA345C"/>
    <w:multiLevelType w:val="multilevel"/>
    <w:tmpl w:val="BFA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A55AF8"/>
    <w:multiLevelType w:val="hybridMultilevel"/>
    <w:tmpl w:val="767E6056"/>
    <w:lvl w:ilvl="0" w:tplc="2ED4DE7A">
      <w:start w:val="1"/>
      <w:numFmt w:val="decimal"/>
      <w:lvlText w:val="%1."/>
      <w:lvlJc w:val="left"/>
      <w:pPr>
        <w:tabs>
          <w:tab w:val="num" w:pos="340"/>
        </w:tabs>
        <w:ind w:left="340" w:hanging="34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3E335C7B"/>
    <w:multiLevelType w:val="hybridMultilevel"/>
    <w:tmpl w:val="6A549A62"/>
    <w:lvl w:ilvl="0" w:tplc="259C1C42">
      <w:start w:val="1"/>
      <w:numFmt w:val="decimal"/>
      <w:lvlText w:val="%1."/>
      <w:lvlJc w:val="left"/>
      <w:pPr>
        <w:tabs>
          <w:tab w:val="num" w:pos="340"/>
        </w:tabs>
        <w:ind w:left="340" w:hanging="34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412D210B"/>
    <w:multiLevelType w:val="hybridMultilevel"/>
    <w:tmpl w:val="919EC542"/>
    <w:lvl w:ilvl="0" w:tplc="9EB8654C">
      <w:start w:val="1"/>
      <w:numFmt w:val="bullet"/>
      <w:lvlText w:val="−"/>
      <w:lvlJc w:val="left"/>
      <w:pPr>
        <w:tabs>
          <w:tab w:val="num" w:pos="1532"/>
        </w:tabs>
        <w:ind w:left="1532" w:hanging="227"/>
      </w:pPr>
      <w:rPr>
        <w:rFonts w:ascii="Calibri" w:hAnsi="Calibri" w:hint="default"/>
      </w:rPr>
    </w:lvl>
    <w:lvl w:ilvl="1" w:tplc="04080003" w:tentative="1">
      <w:start w:val="1"/>
      <w:numFmt w:val="bullet"/>
      <w:lvlText w:val="o"/>
      <w:lvlJc w:val="left"/>
      <w:pPr>
        <w:ind w:left="2745" w:hanging="360"/>
      </w:pPr>
      <w:rPr>
        <w:rFonts w:ascii="Courier New" w:hAnsi="Courier New" w:cs="Courier New" w:hint="default"/>
      </w:rPr>
    </w:lvl>
    <w:lvl w:ilvl="2" w:tplc="04080005" w:tentative="1">
      <w:start w:val="1"/>
      <w:numFmt w:val="bullet"/>
      <w:lvlText w:val=""/>
      <w:lvlJc w:val="left"/>
      <w:pPr>
        <w:ind w:left="3465" w:hanging="360"/>
      </w:pPr>
      <w:rPr>
        <w:rFonts w:ascii="Wingdings" w:hAnsi="Wingdings" w:hint="default"/>
      </w:rPr>
    </w:lvl>
    <w:lvl w:ilvl="3" w:tplc="04080001" w:tentative="1">
      <w:start w:val="1"/>
      <w:numFmt w:val="bullet"/>
      <w:lvlText w:val=""/>
      <w:lvlJc w:val="left"/>
      <w:pPr>
        <w:ind w:left="4185" w:hanging="360"/>
      </w:pPr>
      <w:rPr>
        <w:rFonts w:ascii="Symbol" w:hAnsi="Symbol" w:hint="default"/>
      </w:rPr>
    </w:lvl>
    <w:lvl w:ilvl="4" w:tplc="04080003" w:tentative="1">
      <w:start w:val="1"/>
      <w:numFmt w:val="bullet"/>
      <w:lvlText w:val="o"/>
      <w:lvlJc w:val="left"/>
      <w:pPr>
        <w:ind w:left="4905" w:hanging="360"/>
      </w:pPr>
      <w:rPr>
        <w:rFonts w:ascii="Courier New" w:hAnsi="Courier New" w:cs="Courier New" w:hint="default"/>
      </w:rPr>
    </w:lvl>
    <w:lvl w:ilvl="5" w:tplc="04080005" w:tentative="1">
      <w:start w:val="1"/>
      <w:numFmt w:val="bullet"/>
      <w:lvlText w:val=""/>
      <w:lvlJc w:val="left"/>
      <w:pPr>
        <w:ind w:left="5625" w:hanging="360"/>
      </w:pPr>
      <w:rPr>
        <w:rFonts w:ascii="Wingdings" w:hAnsi="Wingdings" w:hint="default"/>
      </w:rPr>
    </w:lvl>
    <w:lvl w:ilvl="6" w:tplc="04080001" w:tentative="1">
      <w:start w:val="1"/>
      <w:numFmt w:val="bullet"/>
      <w:lvlText w:val=""/>
      <w:lvlJc w:val="left"/>
      <w:pPr>
        <w:ind w:left="6345" w:hanging="360"/>
      </w:pPr>
      <w:rPr>
        <w:rFonts w:ascii="Symbol" w:hAnsi="Symbol" w:hint="default"/>
      </w:rPr>
    </w:lvl>
    <w:lvl w:ilvl="7" w:tplc="04080003" w:tentative="1">
      <w:start w:val="1"/>
      <w:numFmt w:val="bullet"/>
      <w:lvlText w:val="o"/>
      <w:lvlJc w:val="left"/>
      <w:pPr>
        <w:ind w:left="7065" w:hanging="360"/>
      </w:pPr>
      <w:rPr>
        <w:rFonts w:ascii="Courier New" w:hAnsi="Courier New" w:cs="Courier New" w:hint="default"/>
      </w:rPr>
    </w:lvl>
    <w:lvl w:ilvl="8" w:tplc="04080005" w:tentative="1">
      <w:start w:val="1"/>
      <w:numFmt w:val="bullet"/>
      <w:lvlText w:val=""/>
      <w:lvlJc w:val="left"/>
      <w:pPr>
        <w:ind w:left="7785" w:hanging="360"/>
      </w:pPr>
      <w:rPr>
        <w:rFonts w:ascii="Wingdings" w:hAnsi="Wingdings" w:hint="default"/>
      </w:rPr>
    </w:lvl>
  </w:abstractNum>
  <w:abstractNum w:abstractNumId="26">
    <w:nsid w:val="43A85064"/>
    <w:multiLevelType w:val="hybridMultilevel"/>
    <w:tmpl w:val="478A00B0"/>
    <w:lvl w:ilvl="0" w:tplc="38208C92">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6184E8C"/>
    <w:multiLevelType w:val="multilevel"/>
    <w:tmpl w:val="7CF2D49A"/>
    <w:lvl w:ilvl="0">
      <w:start w:val="12"/>
      <w:numFmt w:val="decimal"/>
      <w:lvlText w:val="%1"/>
      <w:lvlJc w:val="left"/>
      <w:pPr>
        <w:tabs>
          <w:tab w:val="num" w:pos="0"/>
        </w:tabs>
        <w:ind w:left="360" w:hanging="360"/>
      </w:pPr>
      <w:rPr>
        <w:rFonts w:cs="Times New Roman" w:hint="default"/>
        <w:color w:val="FFFFFF"/>
      </w:rPr>
    </w:lvl>
    <w:lvl w:ilvl="1">
      <w:start w:val="1"/>
      <w:numFmt w:val="decimal"/>
      <w:lvlRestart w:val="0"/>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37" w:hanging="737"/>
      </w:pPr>
      <w:rPr>
        <w:rFonts w:cs="Times New Roman" w:hint="default"/>
      </w:rPr>
    </w:lvl>
    <w:lvl w:ilvl="3">
      <w:start w:val="1"/>
      <w:numFmt w:val="decimal"/>
      <w:lvlRestart w:val="0"/>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8">
    <w:nsid w:val="46D344C7"/>
    <w:multiLevelType w:val="hybridMultilevel"/>
    <w:tmpl w:val="B290E87A"/>
    <w:lvl w:ilvl="0" w:tplc="3A1EDD3A">
      <w:numFmt w:val="bullet"/>
      <w:lvlText w:val="-"/>
      <w:lvlJc w:val="left"/>
      <w:pPr>
        <w:ind w:left="644" w:hanging="360"/>
      </w:pPr>
      <w:rPr>
        <w:rFonts w:ascii="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9">
    <w:nsid w:val="49724DF6"/>
    <w:multiLevelType w:val="multilevel"/>
    <w:tmpl w:val="DEBC89C0"/>
    <w:lvl w:ilvl="0">
      <w:start w:val="13"/>
      <w:numFmt w:val="decimal"/>
      <w:lvlText w:val="%1"/>
      <w:lvlJc w:val="left"/>
      <w:pPr>
        <w:tabs>
          <w:tab w:val="num" w:pos="0"/>
        </w:tabs>
        <w:ind w:left="360" w:hanging="360"/>
      </w:pPr>
      <w:rPr>
        <w:rFonts w:cs="Times New Roman" w:hint="default"/>
        <w:color w:val="FFFFFF"/>
      </w:rPr>
    </w:lvl>
    <w:lvl w:ilvl="1">
      <w:start w:val="1"/>
      <w:numFmt w:val="decimal"/>
      <w:lvlRestart w:val="0"/>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37" w:hanging="737"/>
      </w:pPr>
      <w:rPr>
        <w:rFonts w:cs="Times New Roman" w:hint="default"/>
      </w:rPr>
    </w:lvl>
    <w:lvl w:ilvl="3">
      <w:start w:val="1"/>
      <w:numFmt w:val="decimal"/>
      <w:lvlRestart w:val="0"/>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0">
    <w:nsid w:val="4C8712F0"/>
    <w:multiLevelType w:val="hybridMultilevel"/>
    <w:tmpl w:val="6210535A"/>
    <w:lvl w:ilvl="0" w:tplc="D0C81B5A">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4FFE10D4"/>
    <w:multiLevelType w:val="hybridMultilevel"/>
    <w:tmpl w:val="9260134C"/>
    <w:lvl w:ilvl="0" w:tplc="B3869C96">
      <w:numFmt w:val="bullet"/>
      <w:lvlText w:val="-"/>
      <w:lvlJc w:val="left"/>
      <w:pPr>
        <w:tabs>
          <w:tab w:val="num" w:pos="511"/>
        </w:tabs>
        <w:ind w:left="511" w:hanging="227"/>
      </w:pPr>
      <w:rPr>
        <w:rFonts w:ascii="Times New Roman" w:hAnsi="Times New Roman" w:cs="Times New Roman"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2">
    <w:nsid w:val="57EC49D5"/>
    <w:multiLevelType w:val="hybridMultilevel"/>
    <w:tmpl w:val="74242A10"/>
    <w:lvl w:ilvl="0" w:tplc="3A1EDD3A">
      <w:numFmt w:val="bullet"/>
      <w:lvlText w:val="-"/>
      <w:lvlJc w:val="left"/>
      <w:pPr>
        <w:tabs>
          <w:tab w:val="num" w:pos="284"/>
        </w:tabs>
        <w:ind w:left="284" w:hanging="284"/>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59055975"/>
    <w:multiLevelType w:val="hybridMultilevel"/>
    <w:tmpl w:val="61B26F02"/>
    <w:lvl w:ilvl="0" w:tplc="121C0E2A">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34">
    <w:nsid w:val="5947349E"/>
    <w:multiLevelType w:val="hybridMultilevel"/>
    <w:tmpl w:val="33989E0E"/>
    <w:lvl w:ilvl="0" w:tplc="B8F087C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5B661E16"/>
    <w:multiLevelType w:val="hybridMultilevel"/>
    <w:tmpl w:val="CB76FA50"/>
    <w:lvl w:ilvl="0" w:tplc="503C822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5CF57DE1"/>
    <w:multiLevelType w:val="hybridMultilevel"/>
    <w:tmpl w:val="5E6AA13C"/>
    <w:lvl w:ilvl="0" w:tplc="1D3E5CE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D69425D"/>
    <w:multiLevelType w:val="hybridMultilevel"/>
    <w:tmpl w:val="AB02DF8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12C2BAA"/>
    <w:multiLevelType w:val="hybridMultilevel"/>
    <w:tmpl w:val="B2FCE4C4"/>
    <w:lvl w:ilvl="0" w:tplc="F2AEA0D0">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1BF2FCC"/>
    <w:multiLevelType w:val="hybridMultilevel"/>
    <w:tmpl w:val="AFC82266"/>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nsid w:val="61FF43A1"/>
    <w:multiLevelType w:val="hybridMultilevel"/>
    <w:tmpl w:val="89A2B022"/>
    <w:lvl w:ilvl="0" w:tplc="0408000F">
      <w:start w:val="1"/>
      <w:numFmt w:val="bullet"/>
      <w:lvlText w:val=""/>
      <w:lvlJc w:val="left"/>
      <w:pPr>
        <w:ind w:left="1208" w:hanging="244"/>
      </w:pPr>
      <w:rPr>
        <w:rFonts w:ascii="Symbol" w:hAnsi="Symbol" w:hint="default"/>
      </w:rPr>
    </w:lvl>
    <w:lvl w:ilvl="1" w:tplc="04080019" w:tentative="1">
      <w:start w:val="1"/>
      <w:numFmt w:val="bullet"/>
      <w:lvlText w:val="o"/>
      <w:lvlJc w:val="left"/>
      <w:pPr>
        <w:ind w:left="2044" w:hanging="360"/>
      </w:pPr>
      <w:rPr>
        <w:rFonts w:ascii="Courier New" w:hAnsi="Courier New" w:cs="Courier New" w:hint="default"/>
      </w:rPr>
    </w:lvl>
    <w:lvl w:ilvl="2" w:tplc="0408001B" w:tentative="1">
      <w:start w:val="1"/>
      <w:numFmt w:val="bullet"/>
      <w:lvlText w:val=""/>
      <w:lvlJc w:val="left"/>
      <w:pPr>
        <w:ind w:left="2764" w:hanging="360"/>
      </w:pPr>
      <w:rPr>
        <w:rFonts w:ascii="Wingdings" w:hAnsi="Wingdings" w:hint="default"/>
      </w:rPr>
    </w:lvl>
    <w:lvl w:ilvl="3" w:tplc="0408000F" w:tentative="1">
      <w:start w:val="1"/>
      <w:numFmt w:val="bullet"/>
      <w:lvlText w:val=""/>
      <w:lvlJc w:val="left"/>
      <w:pPr>
        <w:ind w:left="3484" w:hanging="360"/>
      </w:pPr>
      <w:rPr>
        <w:rFonts w:ascii="Symbol" w:hAnsi="Symbol" w:hint="default"/>
      </w:rPr>
    </w:lvl>
    <w:lvl w:ilvl="4" w:tplc="04080019" w:tentative="1">
      <w:start w:val="1"/>
      <w:numFmt w:val="bullet"/>
      <w:lvlText w:val="o"/>
      <w:lvlJc w:val="left"/>
      <w:pPr>
        <w:ind w:left="4204" w:hanging="360"/>
      </w:pPr>
      <w:rPr>
        <w:rFonts w:ascii="Courier New" w:hAnsi="Courier New" w:cs="Courier New" w:hint="default"/>
      </w:rPr>
    </w:lvl>
    <w:lvl w:ilvl="5" w:tplc="0408001B" w:tentative="1">
      <w:start w:val="1"/>
      <w:numFmt w:val="bullet"/>
      <w:lvlText w:val=""/>
      <w:lvlJc w:val="left"/>
      <w:pPr>
        <w:ind w:left="4924" w:hanging="360"/>
      </w:pPr>
      <w:rPr>
        <w:rFonts w:ascii="Wingdings" w:hAnsi="Wingdings" w:hint="default"/>
      </w:rPr>
    </w:lvl>
    <w:lvl w:ilvl="6" w:tplc="0408000F" w:tentative="1">
      <w:start w:val="1"/>
      <w:numFmt w:val="bullet"/>
      <w:lvlText w:val=""/>
      <w:lvlJc w:val="left"/>
      <w:pPr>
        <w:ind w:left="5644" w:hanging="360"/>
      </w:pPr>
      <w:rPr>
        <w:rFonts w:ascii="Symbol" w:hAnsi="Symbol" w:hint="default"/>
      </w:rPr>
    </w:lvl>
    <w:lvl w:ilvl="7" w:tplc="04080019" w:tentative="1">
      <w:start w:val="1"/>
      <w:numFmt w:val="bullet"/>
      <w:lvlText w:val="o"/>
      <w:lvlJc w:val="left"/>
      <w:pPr>
        <w:ind w:left="6364" w:hanging="360"/>
      </w:pPr>
      <w:rPr>
        <w:rFonts w:ascii="Courier New" w:hAnsi="Courier New" w:cs="Courier New" w:hint="default"/>
      </w:rPr>
    </w:lvl>
    <w:lvl w:ilvl="8" w:tplc="0408001B" w:tentative="1">
      <w:start w:val="1"/>
      <w:numFmt w:val="bullet"/>
      <w:lvlText w:val=""/>
      <w:lvlJc w:val="left"/>
      <w:pPr>
        <w:ind w:left="7084" w:hanging="360"/>
      </w:pPr>
      <w:rPr>
        <w:rFonts w:ascii="Wingdings" w:hAnsi="Wingdings" w:hint="default"/>
      </w:rPr>
    </w:lvl>
  </w:abstractNum>
  <w:abstractNum w:abstractNumId="41">
    <w:nsid w:val="67950F13"/>
    <w:multiLevelType w:val="hybridMultilevel"/>
    <w:tmpl w:val="23A0328E"/>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42">
    <w:nsid w:val="682F27AE"/>
    <w:multiLevelType w:val="multilevel"/>
    <w:tmpl w:val="608C58F0"/>
    <w:lvl w:ilvl="0">
      <w:start w:val="1"/>
      <w:numFmt w:val="decimal"/>
      <w:lvlText w:val="%1."/>
      <w:lvlJc w:val="left"/>
      <w:pPr>
        <w:tabs>
          <w:tab w:val="num" w:pos="1304"/>
        </w:tabs>
        <w:ind w:left="1304" w:hanging="584"/>
      </w:pPr>
      <w:rPr>
        <w:rFonts w:cs="Times New Roman" w:hint="default"/>
      </w:rPr>
    </w:lvl>
    <w:lvl w:ilvl="1">
      <w:start w:val="1"/>
      <w:numFmt w:val="bullet"/>
      <w:lvlText w:val="-"/>
      <w:lvlJc w:val="left"/>
      <w:pPr>
        <w:tabs>
          <w:tab w:val="num" w:pos="1814"/>
        </w:tabs>
        <w:ind w:left="1814" w:hanging="396"/>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9F77DD5"/>
    <w:multiLevelType w:val="hybridMultilevel"/>
    <w:tmpl w:val="3FE463AA"/>
    <w:lvl w:ilvl="0" w:tplc="AE94DF7A">
      <w:start w:val="1"/>
      <w:numFmt w:val="bullet"/>
      <w:lvlText w:val=""/>
      <w:lvlJc w:val="left"/>
      <w:pPr>
        <w:tabs>
          <w:tab w:val="num" w:pos="284"/>
        </w:tabs>
        <w:ind w:left="284" w:hanging="284"/>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4">
    <w:nsid w:val="6CEA25B1"/>
    <w:multiLevelType w:val="multilevel"/>
    <w:tmpl w:val="6DCED7B4"/>
    <w:lvl w:ilvl="0">
      <w:start w:val="1"/>
      <w:numFmt w:val="decimal"/>
      <w:lvlText w:val="%1."/>
      <w:lvlJc w:val="left"/>
      <w:pPr>
        <w:tabs>
          <w:tab w:val="num" w:pos="360"/>
        </w:tabs>
      </w:pPr>
      <w:rPr>
        <w:rFonts w:ascii="Arial" w:hAnsi="Arial" w:cs="Times New Roman" w:hint="default"/>
        <w:b/>
        <w:i w:val="0"/>
        <w:sz w:val="24"/>
        <w:szCs w:val="24"/>
        <w:u w:val="none"/>
      </w:rPr>
    </w:lvl>
    <w:lvl w:ilvl="1">
      <w:start w:val="1"/>
      <w:numFmt w:val="decimal"/>
      <w:suff w:val="space"/>
      <w:lvlText w:val="%1.%2."/>
      <w:lvlJc w:val="left"/>
      <w:rPr>
        <w:rFonts w:ascii="Arial" w:hAnsi="Arial" w:cs="Times New Roman" w:hint="default"/>
        <w:b/>
        <w:i w:val="0"/>
        <w:sz w:val="22"/>
      </w:rPr>
    </w:lvl>
    <w:lvl w:ilvl="2">
      <w:start w:val="1"/>
      <w:numFmt w:val="decimal"/>
      <w:lvlText w:val="%1.%2.%3."/>
      <w:lvlJc w:val="left"/>
      <w:pPr>
        <w:tabs>
          <w:tab w:val="num" w:pos="1080"/>
        </w:tabs>
        <w:ind w:left="864" w:hanging="504"/>
      </w:pPr>
      <w:rPr>
        <w:rFonts w:cs="Times New Roman" w:hint="default"/>
        <w:b w:val="0"/>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5">
    <w:nsid w:val="6D40724A"/>
    <w:multiLevelType w:val="hybridMultilevel"/>
    <w:tmpl w:val="96826E9C"/>
    <w:lvl w:ilvl="0" w:tplc="AA24B186">
      <w:start w:val="1"/>
      <w:numFmt w:val="bullet"/>
      <w:lvlText w:val=""/>
      <w:lvlJc w:val="left"/>
      <w:pPr>
        <w:tabs>
          <w:tab w:val="num" w:pos="568"/>
        </w:tabs>
        <w:ind w:left="568" w:hanging="284"/>
      </w:pPr>
      <w:rPr>
        <w:rFonts w:ascii="Symbol" w:hAnsi="Symbol" w:hint="default"/>
        <w:color w:val="auto"/>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6">
    <w:nsid w:val="72295F45"/>
    <w:multiLevelType w:val="hybridMultilevel"/>
    <w:tmpl w:val="3A4018F8"/>
    <w:lvl w:ilvl="0" w:tplc="04080011">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nsid w:val="770725B5"/>
    <w:multiLevelType w:val="hybridMultilevel"/>
    <w:tmpl w:val="AEA0AF84"/>
    <w:lvl w:ilvl="0" w:tplc="F2AEA0D0">
      <w:start w:val="1"/>
      <w:numFmt w:val="bullet"/>
      <w:lvlText w:val="−"/>
      <w:lvlJc w:val="left"/>
      <w:pPr>
        <w:tabs>
          <w:tab w:val="num" w:pos="207"/>
        </w:tabs>
        <w:ind w:left="207" w:hanging="207"/>
      </w:pPr>
      <w:rPr>
        <w:rFonts w:ascii="Calibri" w:hAnsi="Calibri"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8">
    <w:nsid w:val="7752656E"/>
    <w:multiLevelType w:val="hybridMultilevel"/>
    <w:tmpl w:val="E740FEDA"/>
    <w:lvl w:ilvl="0" w:tplc="B5C8559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nsid w:val="7EFD1104"/>
    <w:multiLevelType w:val="hybridMultilevel"/>
    <w:tmpl w:val="EB1637E2"/>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0"/>
  </w:num>
  <w:num w:numId="2">
    <w:abstractNumId w:val="16"/>
  </w:num>
  <w:num w:numId="3">
    <w:abstractNumId w:val="11"/>
  </w:num>
  <w:num w:numId="4">
    <w:abstractNumId w:val="32"/>
  </w:num>
  <w:num w:numId="5">
    <w:abstractNumId w:val="47"/>
  </w:num>
  <w:num w:numId="6">
    <w:abstractNumId w:val="25"/>
  </w:num>
  <w:num w:numId="7">
    <w:abstractNumId w:val="19"/>
  </w:num>
  <w:num w:numId="8">
    <w:abstractNumId w:val="15"/>
  </w:num>
  <w:num w:numId="9">
    <w:abstractNumId w:val="12"/>
  </w:num>
  <w:num w:numId="10">
    <w:abstractNumId w:val="18"/>
  </w:num>
  <w:num w:numId="11">
    <w:abstractNumId w:val="39"/>
  </w:num>
  <w:num w:numId="12">
    <w:abstractNumId w:val="37"/>
  </w:num>
  <w:num w:numId="13">
    <w:abstractNumId w:val="42"/>
  </w:num>
  <w:num w:numId="14">
    <w:abstractNumId w:val="3"/>
  </w:num>
  <w:num w:numId="15">
    <w:abstractNumId w:val="41"/>
  </w:num>
  <w:num w:numId="16">
    <w:abstractNumId w:val="44"/>
  </w:num>
  <w:num w:numId="17">
    <w:abstractNumId w:val="6"/>
  </w:num>
  <w:num w:numId="18">
    <w:abstractNumId w:val="34"/>
  </w:num>
  <w:num w:numId="19">
    <w:abstractNumId w:val="4"/>
  </w:num>
  <w:num w:numId="20">
    <w:abstractNumId w:val="46"/>
  </w:num>
  <w:num w:numId="21">
    <w:abstractNumId w:val="48"/>
  </w:num>
  <w:num w:numId="22">
    <w:abstractNumId w:val="5"/>
  </w:num>
  <w:num w:numId="23">
    <w:abstractNumId w:val="38"/>
  </w:num>
  <w:num w:numId="24">
    <w:abstractNumId w:val="14"/>
  </w:num>
  <w:num w:numId="25">
    <w:abstractNumId w:val="0"/>
  </w:num>
  <w:num w:numId="26">
    <w:abstractNumId w:val="36"/>
  </w:num>
  <w:num w:numId="27">
    <w:abstractNumId w:val="22"/>
  </w:num>
  <w:num w:numId="28">
    <w:abstractNumId w:val="43"/>
  </w:num>
  <w:num w:numId="29">
    <w:abstractNumId w:val="28"/>
  </w:num>
  <w:num w:numId="30">
    <w:abstractNumId w:val="31"/>
  </w:num>
  <w:num w:numId="31">
    <w:abstractNumId w:val="9"/>
  </w:num>
  <w:num w:numId="32">
    <w:abstractNumId w:val="33"/>
  </w:num>
  <w:num w:numId="33">
    <w:abstractNumId w:val="35"/>
  </w:num>
  <w:num w:numId="34">
    <w:abstractNumId w:val="40"/>
  </w:num>
  <w:num w:numId="35">
    <w:abstractNumId w:val="8"/>
  </w:num>
  <w:num w:numId="36">
    <w:abstractNumId w:val="21"/>
  </w:num>
  <w:num w:numId="37">
    <w:abstractNumId w:val="10"/>
  </w:num>
  <w:num w:numId="38">
    <w:abstractNumId w:val="26"/>
  </w:num>
  <w:num w:numId="39">
    <w:abstractNumId w:val="23"/>
  </w:num>
  <w:num w:numId="40">
    <w:abstractNumId w:val="7"/>
  </w:num>
  <w:num w:numId="41">
    <w:abstractNumId w:val="1"/>
  </w:num>
  <w:num w:numId="42">
    <w:abstractNumId w:val="13"/>
  </w:num>
  <w:num w:numId="43">
    <w:abstractNumId w:val="29"/>
  </w:num>
  <w:num w:numId="44">
    <w:abstractNumId w:val="30"/>
  </w:num>
  <w:num w:numId="45">
    <w:abstractNumId w:val="45"/>
  </w:num>
  <w:num w:numId="46">
    <w:abstractNumId w:val="2"/>
  </w:num>
  <w:num w:numId="47">
    <w:abstractNumId w:val="17"/>
  </w:num>
  <w:num w:numId="48">
    <w:abstractNumId w:val="49"/>
  </w:num>
  <w:num w:numId="49">
    <w:abstractNumId w:val="27"/>
  </w:num>
  <w:num w:numId="5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14D9"/>
    <w:rsid w:val="000020B7"/>
    <w:rsid w:val="00003CAE"/>
    <w:rsid w:val="00005A79"/>
    <w:rsid w:val="00005AEF"/>
    <w:rsid w:val="00007B78"/>
    <w:rsid w:val="000100D6"/>
    <w:rsid w:val="0001183E"/>
    <w:rsid w:val="00013EBC"/>
    <w:rsid w:val="0001440F"/>
    <w:rsid w:val="000151EF"/>
    <w:rsid w:val="00016C6F"/>
    <w:rsid w:val="00016D39"/>
    <w:rsid w:val="000202C5"/>
    <w:rsid w:val="000209B1"/>
    <w:rsid w:val="00020FD9"/>
    <w:rsid w:val="00022742"/>
    <w:rsid w:val="000246AD"/>
    <w:rsid w:val="000250BB"/>
    <w:rsid w:val="000251D0"/>
    <w:rsid w:val="000251D3"/>
    <w:rsid w:val="00025318"/>
    <w:rsid w:val="0002556D"/>
    <w:rsid w:val="000301C9"/>
    <w:rsid w:val="00031529"/>
    <w:rsid w:val="00031AE5"/>
    <w:rsid w:val="0003250F"/>
    <w:rsid w:val="0003266F"/>
    <w:rsid w:val="000335C7"/>
    <w:rsid w:val="000376E6"/>
    <w:rsid w:val="000400C4"/>
    <w:rsid w:val="00040C59"/>
    <w:rsid w:val="00041503"/>
    <w:rsid w:val="000435EB"/>
    <w:rsid w:val="00045301"/>
    <w:rsid w:val="00045F4D"/>
    <w:rsid w:val="00047B43"/>
    <w:rsid w:val="00050D85"/>
    <w:rsid w:val="00050D99"/>
    <w:rsid w:val="000515E9"/>
    <w:rsid w:val="0005210D"/>
    <w:rsid w:val="000531DF"/>
    <w:rsid w:val="000534BA"/>
    <w:rsid w:val="00054271"/>
    <w:rsid w:val="00055D00"/>
    <w:rsid w:val="00055ECF"/>
    <w:rsid w:val="0006049C"/>
    <w:rsid w:val="00060E32"/>
    <w:rsid w:val="000613AE"/>
    <w:rsid w:val="000626E2"/>
    <w:rsid w:val="000700E4"/>
    <w:rsid w:val="00071874"/>
    <w:rsid w:val="000737B6"/>
    <w:rsid w:val="000740F5"/>
    <w:rsid w:val="0007501F"/>
    <w:rsid w:val="00077032"/>
    <w:rsid w:val="00080ED7"/>
    <w:rsid w:val="00080FAB"/>
    <w:rsid w:val="00081701"/>
    <w:rsid w:val="00082C7E"/>
    <w:rsid w:val="00084476"/>
    <w:rsid w:val="00085070"/>
    <w:rsid w:val="00085170"/>
    <w:rsid w:val="00085246"/>
    <w:rsid w:val="00086C03"/>
    <w:rsid w:val="00086CF3"/>
    <w:rsid w:val="00087E34"/>
    <w:rsid w:val="000901D7"/>
    <w:rsid w:val="00093D0F"/>
    <w:rsid w:val="00093EF9"/>
    <w:rsid w:val="00096A4F"/>
    <w:rsid w:val="000A1DC5"/>
    <w:rsid w:val="000A4D09"/>
    <w:rsid w:val="000A4E47"/>
    <w:rsid w:val="000A65C7"/>
    <w:rsid w:val="000A7482"/>
    <w:rsid w:val="000A794D"/>
    <w:rsid w:val="000A7D53"/>
    <w:rsid w:val="000B07A9"/>
    <w:rsid w:val="000B0916"/>
    <w:rsid w:val="000B47EF"/>
    <w:rsid w:val="000B7EF2"/>
    <w:rsid w:val="000C190D"/>
    <w:rsid w:val="000C1BCB"/>
    <w:rsid w:val="000C29D6"/>
    <w:rsid w:val="000C5B0C"/>
    <w:rsid w:val="000C5BE2"/>
    <w:rsid w:val="000C5F1B"/>
    <w:rsid w:val="000D1ECC"/>
    <w:rsid w:val="000D2B3E"/>
    <w:rsid w:val="000D2BBD"/>
    <w:rsid w:val="000D34C1"/>
    <w:rsid w:val="000D457A"/>
    <w:rsid w:val="000D4FDD"/>
    <w:rsid w:val="000D72B1"/>
    <w:rsid w:val="000D7C2F"/>
    <w:rsid w:val="000E21D7"/>
    <w:rsid w:val="000E4ADA"/>
    <w:rsid w:val="000E4CFA"/>
    <w:rsid w:val="000E501F"/>
    <w:rsid w:val="000E6EB3"/>
    <w:rsid w:val="000F0B30"/>
    <w:rsid w:val="000F10F8"/>
    <w:rsid w:val="000F17E2"/>
    <w:rsid w:val="000F1BA5"/>
    <w:rsid w:val="000F27FD"/>
    <w:rsid w:val="000F33E6"/>
    <w:rsid w:val="000F5ECB"/>
    <w:rsid w:val="000F6C44"/>
    <w:rsid w:val="000F7214"/>
    <w:rsid w:val="000F7E6B"/>
    <w:rsid w:val="0010121D"/>
    <w:rsid w:val="001014E6"/>
    <w:rsid w:val="00101A6C"/>
    <w:rsid w:val="001025BE"/>
    <w:rsid w:val="00103929"/>
    <w:rsid w:val="00103B57"/>
    <w:rsid w:val="0010408C"/>
    <w:rsid w:val="00104202"/>
    <w:rsid w:val="0010577A"/>
    <w:rsid w:val="00105C3C"/>
    <w:rsid w:val="00105FBB"/>
    <w:rsid w:val="00107717"/>
    <w:rsid w:val="001102AA"/>
    <w:rsid w:val="001104DB"/>
    <w:rsid w:val="00111EBE"/>
    <w:rsid w:val="00112B3D"/>
    <w:rsid w:val="00117005"/>
    <w:rsid w:val="0011778F"/>
    <w:rsid w:val="00117E4F"/>
    <w:rsid w:val="00120307"/>
    <w:rsid w:val="001220D6"/>
    <w:rsid w:val="0012274C"/>
    <w:rsid w:val="001228C8"/>
    <w:rsid w:val="00122D7B"/>
    <w:rsid w:val="00124F51"/>
    <w:rsid w:val="00126302"/>
    <w:rsid w:val="001274E4"/>
    <w:rsid w:val="00131D8D"/>
    <w:rsid w:val="00134F11"/>
    <w:rsid w:val="0013648F"/>
    <w:rsid w:val="001373E8"/>
    <w:rsid w:val="001374B6"/>
    <w:rsid w:val="00140255"/>
    <w:rsid w:val="00141949"/>
    <w:rsid w:val="00144633"/>
    <w:rsid w:val="00147B25"/>
    <w:rsid w:val="0015152C"/>
    <w:rsid w:val="0015231C"/>
    <w:rsid w:val="00152A54"/>
    <w:rsid w:val="00152B57"/>
    <w:rsid w:val="00154375"/>
    <w:rsid w:val="00157B91"/>
    <w:rsid w:val="00160095"/>
    <w:rsid w:val="00164125"/>
    <w:rsid w:val="00164C2D"/>
    <w:rsid w:val="00165EBF"/>
    <w:rsid w:val="00171A1D"/>
    <w:rsid w:val="001727F4"/>
    <w:rsid w:val="001731E7"/>
    <w:rsid w:val="00174B71"/>
    <w:rsid w:val="0017649F"/>
    <w:rsid w:val="001764FA"/>
    <w:rsid w:val="00177043"/>
    <w:rsid w:val="00181279"/>
    <w:rsid w:val="00186706"/>
    <w:rsid w:val="00192A26"/>
    <w:rsid w:val="00194939"/>
    <w:rsid w:val="00196F32"/>
    <w:rsid w:val="00197278"/>
    <w:rsid w:val="001A00AD"/>
    <w:rsid w:val="001A2ABA"/>
    <w:rsid w:val="001A4001"/>
    <w:rsid w:val="001A53B4"/>
    <w:rsid w:val="001A55D6"/>
    <w:rsid w:val="001A6208"/>
    <w:rsid w:val="001A7FAC"/>
    <w:rsid w:val="001B0142"/>
    <w:rsid w:val="001B1446"/>
    <w:rsid w:val="001B2729"/>
    <w:rsid w:val="001B4D6A"/>
    <w:rsid w:val="001B5A45"/>
    <w:rsid w:val="001B759E"/>
    <w:rsid w:val="001B7931"/>
    <w:rsid w:val="001C0065"/>
    <w:rsid w:val="001C177F"/>
    <w:rsid w:val="001C3EB9"/>
    <w:rsid w:val="001C61BF"/>
    <w:rsid w:val="001C635F"/>
    <w:rsid w:val="001C7306"/>
    <w:rsid w:val="001D0221"/>
    <w:rsid w:val="001D0CF1"/>
    <w:rsid w:val="001D0E4D"/>
    <w:rsid w:val="001D5440"/>
    <w:rsid w:val="001D6C09"/>
    <w:rsid w:val="001D7634"/>
    <w:rsid w:val="001E060A"/>
    <w:rsid w:val="001E15CA"/>
    <w:rsid w:val="001E2C92"/>
    <w:rsid w:val="001E5185"/>
    <w:rsid w:val="001E647D"/>
    <w:rsid w:val="001E7126"/>
    <w:rsid w:val="001F1ACA"/>
    <w:rsid w:val="001F2016"/>
    <w:rsid w:val="001F2424"/>
    <w:rsid w:val="001F3C1A"/>
    <w:rsid w:val="001F3E6F"/>
    <w:rsid w:val="001F5D45"/>
    <w:rsid w:val="001F60CA"/>
    <w:rsid w:val="001F6B09"/>
    <w:rsid w:val="0020522F"/>
    <w:rsid w:val="002075A2"/>
    <w:rsid w:val="00207F65"/>
    <w:rsid w:val="00210F10"/>
    <w:rsid w:val="00213920"/>
    <w:rsid w:val="00213F13"/>
    <w:rsid w:val="00215C67"/>
    <w:rsid w:val="002169D4"/>
    <w:rsid w:val="002176CD"/>
    <w:rsid w:val="00217A48"/>
    <w:rsid w:val="00217CCF"/>
    <w:rsid w:val="00220392"/>
    <w:rsid w:val="00220A1A"/>
    <w:rsid w:val="00220B4F"/>
    <w:rsid w:val="00221FBC"/>
    <w:rsid w:val="002230E6"/>
    <w:rsid w:val="00225A54"/>
    <w:rsid w:val="00225AE1"/>
    <w:rsid w:val="00225D70"/>
    <w:rsid w:val="00226860"/>
    <w:rsid w:val="0022733F"/>
    <w:rsid w:val="00227FC6"/>
    <w:rsid w:val="00232167"/>
    <w:rsid w:val="0023266C"/>
    <w:rsid w:val="00234775"/>
    <w:rsid w:val="00235E4C"/>
    <w:rsid w:val="00236E4A"/>
    <w:rsid w:val="00237A5C"/>
    <w:rsid w:val="00242118"/>
    <w:rsid w:val="00245644"/>
    <w:rsid w:val="002464AD"/>
    <w:rsid w:val="002465AB"/>
    <w:rsid w:val="002465C5"/>
    <w:rsid w:val="0024661A"/>
    <w:rsid w:val="00247BF3"/>
    <w:rsid w:val="00247C37"/>
    <w:rsid w:val="002501AC"/>
    <w:rsid w:val="00251754"/>
    <w:rsid w:val="002519D4"/>
    <w:rsid w:val="00252BEC"/>
    <w:rsid w:val="00252E06"/>
    <w:rsid w:val="0025352B"/>
    <w:rsid w:val="0025406A"/>
    <w:rsid w:val="00256CE2"/>
    <w:rsid w:val="00257AC3"/>
    <w:rsid w:val="002601E5"/>
    <w:rsid w:val="002606AB"/>
    <w:rsid w:val="00260B39"/>
    <w:rsid w:val="00261356"/>
    <w:rsid w:val="00262106"/>
    <w:rsid w:val="002644ED"/>
    <w:rsid w:val="0026488C"/>
    <w:rsid w:val="002701B0"/>
    <w:rsid w:val="00271B36"/>
    <w:rsid w:val="00272432"/>
    <w:rsid w:val="00276FCD"/>
    <w:rsid w:val="0027779E"/>
    <w:rsid w:val="002821F0"/>
    <w:rsid w:val="002845EC"/>
    <w:rsid w:val="00285A5A"/>
    <w:rsid w:val="00286974"/>
    <w:rsid w:val="002905A4"/>
    <w:rsid w:val="00294234"/>
    <w:rsid w:val="00297F00"/>
    <w:rsid w:val="002A1DF3"/>
    <w:rsid w:val="002A4B2E"/>
    <w:rsid w:val="002A4C91"/>
    <w:rsid w:val="002A5BB2"/>
    <w:rsid w:val="002A6A74"/>
    <w:rsid w:val="002A73AC"/>
    <w:rsid w:val="002A7FFE"/>
    <w:rsid w:val="002B3652"/>
    <w:rsid w:val="002B4371"/>
    <w:rsid w:val="002B5F28"/>
    <w:rsid w:val="002B6299"/>
    <w:rsid w:val="002B7602"/>
    <w:rsid w:val="002B7C9C"/>
    <w:rsid w:val="002C1826"/>
    <w:rsid w:val="002C1967"/>
    <w:rsid w:val="002C5573"/>
    <w:rsid w:val="002C6227"/>
    <w:rsid w:val="002C6E63"/>
    <w:rsid w:val="002D0725"/>
    <w:rsid w:val="002D1A9B"/>
    <w:rsid w:val="002D26C6"/>
    <w:rsid w:val="002D398C"/>
    <w:rsid w:val="002D3A76"/>
    <w:rsid w:val="002D58A1"/>
    <w:rsid w:val="002D5C53"/>
    <w:rsid w:val="002D68FC"/>
    <w:rsid w:val="002D731A"/>
    <w:rsid w:val="002D7CAA"/>
    <w:rsid w:val="002D7D2E"/>
    <w:rsid w:val="002E017E"/>
    <w:rsid w:val="002E16C4"/>
    <w:rsid w:val="002E17EF"/>
    <w:rsid w:val="002E181A"/>
    <w:rsid w:val="002E333F"/>
    <w:rsid w:val="002E4A80"/>
    <w:rsid w:val="002E6D00"/>
    <w:rsid w:val="002E6F8E"/>
    <w:rsid w:val="002E6FA2"/>
    <w:rsid w:val="002E767B"/>
    <w:rsid w:val="002F0096"/>
    <w:rsid w:val="002F18E5"/>
    <w:rsid w:val="002F1BBD"/>
    <w:rsid w:val="002F4440"/>
    <w:rsid w:val="002F6E13"/>
    <w:rsid w:val="002F7CB3"/>
    <w:rsid w:val="00301DEB"/>
    <w:rsid w:val="00304838"/>
    <w:rsid w:val="003055DB"/>
    <w:rsid w:val="00314C99"/>
    <w:rsid w:val="00317E03"/>
    <w:rsid w:val="00322380"/>
    <w:rsid w:val="00322E50"/>
    <w:rsid w:val="0032451E"/>
    <w:rsid w:val="00324E34"/>
    <w:rsid w:val="00332338"/>
    <w:rsid w:val="00333366"/>
    <w:rsid w:val="003349C6"/>
    <w:rsid w:val="00335EE8"/>
    <w:rsid w:val="00340404"/>
    <w:rsid w:val="00341C54"/>
    <w:rsid w:val="003427B6"/>
    <w:rsid w:val="00342A15"/>
    <w:rsid w:val="003439C5"/>
    <w:rsid w:val="00344FEE"/>
    <w:rsid w:val="00346309"/>
    <w:rsid w:val="00347201"/>
    <w:rsid w:val="00353DAA"/>
    <w:rsid w:val="003565CF"/>
    <w:rsid w:val="00360E43"/>
    <w:rsid w:val="00362376"/>
    <w:rsid w:val="003633A7"/>
    <w:rsid w:val="003645E1"/>
    <w:rsid w:val="00366FEB"/>
    <w:rsid w:val="003722A7"/>
    <w:rsid w:val="00372F70"/>
    <w:rsid w:val="003735DC"/>
    <w:rsid w:val="003757B2"/>
    <w:rsid w:val="00375AB9"/>
    <w:rsid w:val="003765F9"/>
    <w:rsid w:val="00377BD2"/>
    <w:rsid w:val="00380014"/>
    <w:rsid w:val="0038085F"/>
    <w:rsid w:val="0038119D"/>
    <w:rsid w:val="00381DBA"/>
    <w:rsid w:val="00384775"/>
    <w:rsid w:val="00384938"/>
    <w:rsid w:val="0038641D"/>
    <w:rsid w:val="00390146"/>
    <w:rsid w:val="0039352C"/>
    <w:rsid w:val="003945CA"/>
    <w:rsid w:val="0039559B"/>
    <w:rsid w:val="003964CF"/>
    <w:rsid w:val="00396F8D"/>
    <w:rsid w:val="003A092D"/>
    <w:rsid w:val="003A0BA5"/>
    <w:rsid w:val="003A16B4"/>
    <w:rsid w:val="003A272C"/>
    <w:rsid w:val="003A34EB"/>
    <w:rsid w:val="003A353F"/>
    <w:rsid w:val="003B07DD"/>
    <w:rsid w:val="003B0B0D"/>
    <w:rsid w:val="003B1D63"/>
    <w:rsid w:val="003B1E8D"/>
    <w:rsid w:val="003B2188"/>
    <w:rsid w:val="003B2F1A"/>
    <w:rsid w:val="003B377B"/>
    <w:rsid w:val="003B3C8E"/>
    <w:rsid w:val="003C07DE"/>
    <w:rsid w:val="003C4297"/>
    <w:rsid w:val="003C46B4"/>
    <w:rsid w:val="003C4CBF"/>
    <w:rsid w:val="003C5894"/>
    <w:rsid w:val="003C763D"/>
    <w:rsid w:val="003D10B1"/>
    <w:rsid w:val="003D16FD"/>
    <w:rsid w:val="003D1B45"/>
    <w:rsid w:val="003D1C63"/>
    <w:rsid w:val="003D2212"/>
    <w:rsid w:val="003D3153"/>
    <w:rsid w:val="003D31DD"/>
    <w:rsid w:val="003D4874"/>
    <w:rsid w:val="003D7D9E"/>
    <w:rsid w:val="003D7F5C"/>
    <w:rsid w:val="003E15D0"/>
    <w:rsid w:val="003E1BBF"/>
    <w:rsid w:val="003E5CDC"/>
    <w:rsid w:val="003E6975"/>
    <w:rsid w:val="003E7959"/>
    <w:rsid w:val="003E7CEF"/>
    <w:rsid w:val="003E7D2D"/>
    <w:rsid w:val="003E7E1C"/>
    <w:rsid w:val="003F0CAA"/>
    <w:rsid w:val="003F2206"/>
    <w:rsid w:val="003F3F0B"/>
    <w:rsid w:val="003F494C"/>
    <w:rsid w:val="003F4EAB"/>
    <w:rsid w:val="003F6046"/>
    <w:rsid w:val="003F72AC"/>
    <w:rsid w:val="003F72F7"/>
    <w:rsid w:val="00400278"/>
    <w:rsid w:val="00402658"/>
    <w:rsid w:val="00405777"/>
    <w:rsid w:val="0040694B"/>
    <w:rsid w:val="00407D6C"/>
    <w:rsid w:val="00411228"/>
    <w:rsid w:val="00414A4B"/>
    <w:rsid w:val="00416B96"/>
    <w:rsid w:val="00416FA3"/>
    <w:rsid w:val="00417A6C"/>
    <w:rsid w:val="004226C9"/>
    <w:rsid w:val="00424B99"/>
    <w:rsid w:val="00426428"/>
    <w:rsid w:val="004307DA"/>
    <w:rsid w:val="0043154D"/>
    <w:rsid w:val="00431FC5"/>
    <w:rsid w:val="00432513"/>
    <w:rsid w:val="004325A7"/>
    <w:rsid w:val="00433B7A"/>
    <w:rsid w:val="00436832"/>
    <w:rsid w:val="00437C04"/>
    <w:rsid w:val="0044035F"/>
    <w:rsid w:val="00440454"/>
    <w:rsid w:val="004414CA"/>
    <w:rsid w:val="00441F7B"/>
    <w:rsid w:val="004424BD"/>
    <w:rsid w:val="004424D6"/>
    <w:rsid w:val="00443291"/>
    <w:rsid w:val="004433A6"/>
    <w:rsid w:val="00444B04"/>
    <w:rsid w:val="00446536"/>
    <w:rsid w:val="004519B0"/>
    <w:rsid w:val="004526D5"/>
    <w:rsid w:val="00455852"/>
    <w:rsid w:val="004574CB"/>
    <w:rsid w:val="004575AA"/>
    <w:rsid w:val="004603A4"/>
    <w:rsid w:val="00460571"/>
    <w:rsid w:val="00460723"/>
    <w:rsid w:val="00462132"/>
    <w:rsid w:val="00462AB3"/>
    <w:rsid w:val="00464DF0"/>
    <w:rsid w:val="004658AC"/>
    <w:rsid w:val="00471118"/>
    <w:rsid w:val="004718AC"/>
    <w:rsid w:val="004728AF"/>
    <w:rsid w:val="00472E62"/>
    <w:rsid w:val="00472F92"/>
    <w:rsid w:val="004779E8"/>
    <w:rsid w:val="004801E4"/>
    <w:rsid w:val="004850BD"/>
    <w:rsid w:val="00487575"/>
    <w:rsid w:val="0049006F"/>
    <w:rsid w:val="00490D6B"/>
    <w:rsid w:val="0049172F"/>
    <w:rsid w:val="00491D0E"/>
    <w:rsid w:val="00491E01"/>
    <w:rsid w:val="00493443"/>
    <w:rsid w:val="00494597"/>
    <w:rsid w:val="00494AF3"/>
    <w:rsid w:val="004959C6"/>
    <w:rsid w:val="004A0688"/>
    <w:rsid w:val="004A1D27"/>
    <w:rsid w:val="004A202D"/>
    <w:rsid w:val="004A30DC"/>
    <w:rsid w:val="004A49B8"/>
    <w:rsid w:val="004B015B"/>
    <w:rsid w:val="004B204E"/>
    <w:rsid w:val="004B42B9"/>
    <w:rsid w:val="004B4E20"/>
    <w:rsid w:val="004B5603"/>
    <w:rsid w:val="004B7A3B"/>
    <w:rsid w:val="004C0206"/>
    <w:rsid w:val="004C0F13"/>
    <w:rsid w:val="004C0F1B"/>
    <w:rsid w:val="004C45F7"/>
    <w:rsid w:val="004C4816"/>
    <w:rsid w:val="004C4D79"/>
    <w:rsid w:val="004C5C72"/>
    <w:rsid w:val="004D0872"/>
    <w:rsid w:val="004D0C25"/>
    <w:rsid w:val="004D20AB"/>
    <w:rsid w:val="004D36F4"/>
    <w:rsid w:val="004D5BEE"/>
    <w:rsid w:val="004D6A7E"/>
    <w:rsid w:val="004E1035"/>
    <w:rsid w:val="004E2570"/>
    <w:rsid w:val="004E2A9C"/>
    <w:rsid w:val="004E2D14"/>
    <w:rsid w:val="004E499F"/>
    <w:rsid w:val="004F05EF"/>
    <w:rsid w:val="004F1148"/>
    <w:rsid w:val="004F255F"/>
    <w:rsid w:val="004F37C1"/>
    <w:rsid w:val="004F3A8D"/>
    <w:rsid w:val="004F584D"/>
    <w:rsid w:val="004F5B07"/>
    <w:rsid w:val="004F6665"/>
    <w:rsid w:val="00501664"/>
    <w:rsid w:val="00503124"/>
    <w:rsid w:val="0050495D"/>
    <w:rsid w:val="00506586"/>
    <w:rsid w:val="005126C7"/>
    <w:rsid w:val="00514BF5"/>
    <w:rsid w:val="005204EB"/>
    <w:rsid w:val="00520940"/>
    <w:rsid w:val="00522DB9"/>
    <w:rsid w:val="00525609"/>
    <w:rsid w:val="00525BB8"/>
    <w:rsid w:val="005261BA"/>
    <w:rsid w:val="005316F7"/>
    <w:rsid w:val="0053244B"/>
    <w:rsid w:val="00532547"/>
    <w:rsid w:val="005326AD"/>
    <w:rsid w:val="005331A9"/>
    <w:rsid w:val="0053387C"/>
    <w:rsid w:val="00534BDE"/>
    <w:rsid w:val="00534CE7"/>
    <w:rsid w:val="0053765B"/>
    <w:rsid w:val="00537EE2"/>
    <w:rsid w:val="005420B1"/>
    <w:rsid w:val="00542AD2"/>
    <w:rsid w:val="005443F2"/>
    <w:rsid w:val="00544C0F"/>
    <w:rsid w:val="00546CAB"/>
    <w:rsid w:val="00547B24"/>
    <w:rsid w:val="00550E9F"/>
    <w:rsid w:val="00552433"/>
    <w:rsid w:val="005570F7"/>
    <w:rsid w:val="00557EA5"/>
    <w:rsid w:val="00561E7B"/>
    <w:rsid w:val="0056216C"/>
    <w:rsid w:val="005622DF"/>
    <w:rsid w:val="00562D97"/>
    <w:rsid w:val="00563424"/>
    <w:rsid w:val="00564F76"/>
    <w:rsid w:val="00566768"/>
    <w:rsid w:val="00567A35"/>
    <w:rsid w:val="005724BD"/>
    <w:rsid w:val="005732AC"/>
    <w:rsid w:val="00573FDC"/>
    <w:rsid w:val="00574A69"/>
    <w:rsid w:val="00576D9E"/>
    <w:rsid w:val="005772CC"/>
    <w:rsid w:val="00577DCF"/>
    <w:rsid w:val="00580877"/>
    <w:rsid w:val="00580F77"/>
    <w:rsid w:val="005811E3"/>
    <w:rsid w:val="005844C0"/>
    <w:rsid w:val="00585A69"/>
    <w:rsid w:val="00590063"/>
    <w:rsid w:val="005906F1"/>
    <w:rsid w:val="00591932"/>
    <w:rsid w:val="00596D32"/>
    <w:rsid w:val="005974AC"/>
    <w:rsid w:val="00597CF4"/>
    <w:rsid w:val="005A136D"/>
    <w:rsid w:val="005A19D8"/>
    <w:rsid w:val="005A3D50"/>
    <w:rsid w:val="005A469C"/>
    <w:rsid w:val="005A558E"/>
    <w:rsid w:val="005A75E6"/>
    <w:rsid w:val="005A7B29"/>
    <w:rsid w:val="005B0DB0"/>
    <w:rsid w:val="005B1DB0"/>
    <w:rsid w:val="005B1DDF"/>
    <w:rsid w:val="005B1E5F"/>
    <w:rsid w:val="005B25A4"/>
    <w:rsid w:val="005B4EDA"/>
    <w:rsid w:val="005B6591"/>
    <w:rsid w:val="005B7EC1"/>
    <w:rsid w:val="005C16AA"/>
    <w:rsid w:val="005C59F8"/>
    <w:rsid w:val="005C6CF7"/>
    <w:rsid w:val="005C6D0C"/>
    <w:rsid w:val="005C7715"/>
    <w:rsid w:val="005D1DFC"/>
    <w:rsid w:val="005D2830"/>
    <w:rsid w:val="005D2B31"/>
    <w:rsid w:val="005D3B4C"/>
    <w:rsid w:val="005D5129"/>
    <w:rsid w:val="005D55F2"/>
    <w:rsid w:val="005D67B7"/>
    <w:rsid w:val="005E052D"/>
    <w:rsid w:val="005E22C6"/>
    <w:rsid w:val="005E22F5"/>
    <w:rsid w:val="005E4823"/>
    <w:rsid w:val="005E6457"/>
    <w:rsid w:val="005E7861"/>
    <w:rsid w:val="005F2900"/>
    <w:rsid w:val="005F3E49"/>
    <w:rsid w:val="005F7F2F"/>
    <w:rsid w:val="00600645"/>
    <w:rsid w:val="00600BD2"/>
    <w:rsid w:val="0060266A"/>
    <w:rsid w:val="00603591"/>
    <w:rsid w:val="00610D8E"/>
    <w:rsid w:val="006125FA"/>
    <w:rsid w:val="006146B2"/>
    <w:rsid w:val="006156E7"/>
    <w:rsid w:val="0061581E"/>
    <w:rsid w:val="006200E7"/>
    <w:rsid w:val="0062132E"/>
    <w:rsid w:val="00621BA7"/>
    <w:rsid w:val="00622587"/>
    <w:rsid w:val="00623315"/>
    <w:rsid w:val="00627044"/>
    <w:rsid w:val="00627E6E"/>
    <w:rsid w:val="006300DD"/>
    <w:rsid w:val="00630353"/>
    <w:rsid w:val="00632C76"/>
    <w:rsid w:val="006337A5"/>
    <w:rsid w:val="00634169"/>
    <w:rsid w:val="006355E1"/>
    <w:rsid w:val="006403FC"/>
    <w:rsid w:val="006406B2"/>
    <w:rsid w:val="006438F2"/>
    <w:rsid w:val="006456E8"/>
    <w:rsid w:val="0064698E"/>
    <w:rsid w:val="00647C0C"/>
    <w:rsid w:val="00647D60"/>
    <w:rsid w:val="00654D5A"/>
    <w:rsid w:val="00655060"/>
    <w:rsid w:val="00655202"/>
    <w:rsid w:val="006566F3"/>
    <w:rsid w:val="00657CAB"/>
    <w:rsid w:val="00657D00"/>
    <w:rsid w:val="0066416C"/>
    <w:rsid w:val="00664BD8"/>
    <w:rsid w:val="00664ECC"/>
    <w:rsid w:val="00665E0D"/>
    <w:rsid w:val="00670E3B"/>
    <w:rsid w:val="006711DC"/>
    <w:rsid w:val="00672A65"/>
    <w:rsid w:val="00672A8A"/>
    <w:rsid w:val="0067595F"/>
    <w:rsid w:val="00676D07"/>
    <w:rsid w:val="006818A2"/>
    <w:rsid w:val="00682B5A"/>
    <w:rsid w:val="00682F39"/>
    <w:rsid w:val="006830E9"/>
    <w:rsid w:val="00683AA1"/>
    <w:rsid w:val="00684416"/>
    <w:rsid w:val="006903A4"/>
    <w:rsid w:val="006917F9"/>
    <w:rsid w:val="00692AFA"/>
    <w:rsid w:val="00692B2F"/>
    <w:rsid w:val="00692BB7"/>
    <w:rsid w:val="00692E94"/>
    <w:rsid w:val="006931D0"/>
    <w:rsid w:val="00697945"/>
    <w:rsid w:val="006A0488"/>
    <w:rsid w:val="006A2263"/>
    <w:rsid w:val="006A285B"/>
    <w:rsid w:val="006A47A7"/>
    <w:rsid w:val="006A4AD4"/>
    <w:rsid w:val="006A602E"/>
    <w:rsid w:val="006A7343"/>
    <w:rsid w:val="006B2456"/>
    <w:rsid w:val="006B2FA8"/>
    <w:rsid w:val="006B68D2"/>
    <w:rsid w:val="006B6B20"/>
    <w:rsid w:val="006B7D01"/>
    <w:rsid w:val="006C043A"/>
    <w:rsid w:val="006C046D"/>
    <w:rsid w:val="006C0F7A"/>
    <w:rsid w:val="006C37A4"/>
    <w:rsid w:val="006C48B4"/>
    <w:rsid w:val="006C6B3C"/>
    <w:rsid w:val="006C7E81"/>
    <w:rsid w:val="006D34F0"/>
    <w:rsid w:val="006D3F2A"/>
    <w:rsid w:val="006D70E7"/>
    <w:rsid w:val="006D7AD3"/>
    <w:rsid w:val="006E0B53"/>
    <w:rsid w:val="006E3971"/>
    <w:rsid w:val="006E564C"/>
    <w:rsid w:val="006E649D"/>
    <w:rsid w:val="006E6912"/>
    <w:rsid w:val="006F14DF"/>
    <w:rsid w:val="006F7917"/>
    <w:rsid w:val="007006FB"/>
    <w:rsid w:val="00701B5D"/>
    <w:rsid w:val="00702139"/>
    <w:rsid w:val="00702505"/>
    <w:rsid w:val="0070293F"/>
    <w:rsid w:val="0070542C"/>
    <w:rsid w:val="00705756"/>
    <w:rsid w:val="0070654C"/>
    <w:rsid w:val="00706EEF"/>
    <w:rsid w:val="007114D0"/>
    <w:rsid w:val="007116DB"/>
    <w:rsid w:val="00711FA7"/>
    <w:rsid w:val="00713303"/>
    <w:rsid w:val="00713FD3"/>
    <w:rsid w:val="007174D1"/>
    <w:rsid w:val="00717CBA"/>
    <w:rsid w:val="00720091"/>
    <w:rsid w:val="00721ADA"/>
    <w:rsid w:val="00722925"/>
    <w:rsid w:val="00723F1D"/>
    <w:rsid w:val="00727483"/>
    <w:rsid w:val="0072796E"/>
    <w:rsid w:val="00733B76"/>
    <w:rsid w:val="00735293"/>
    <w:rsid w:val="007404FD"/>
    <w:rsid w:val="00740BC9"/>
    <w:rsid w:val="00740DFE"/>
    <w:rsid w:val="00741E85"/>
    <w:rsid w:val="00742728"/>
    <w:rsid w:val="00743F11"/>
    <w:rsid w:val="007442C3"/>
    <w:rsid w:val="007442F0"/>
    <w:rsid w:val="00745583"/>
    <w:rsid w:val="00747250"/>
    <w:rsid w:val="00751B49"/>
    <w:rsid w:val="00751DD7"/>
    <w:rsid w:val="0075364E"/>
    <w:rsid w:val="00753B25"/>
    <w:rsid w:val="007548E3"/>
    <w:rsid w:val="007554E4"/>
    <w:rsid w:val="00755E09"/>
    <w:rsid w:val="00757C16"/>
    <w:rsid w:val="0076086F"/>
    <w:rsid w:val="00760BF8"/>
    <w:rsid w:val="00761365"/>
    <w:rsid w:val="0076168F"/>
    <w:rsid w:val="00762379"/>
    <w:rsid w:val="00762D16"/>
    <w:rsid w:val="007638C6"/>
    <w:rsid w:val="0076464F"/>
    <w:rsid w:val="00764834"/>
    <w:rsid w:val="00765D90"/>
    <w:rsid w:val="007663FE"/>
    <w:rsid w:val="00766C91"/>
    <w:rsid w:val="00766F23"/>
    <w:rsid w:val="00767220"/>
    <w:rsid w:val="007709C1"/>
    <w:rsid w:val="0077384A"/>
    <w:rsid w:val="00774D43"/>
    <w:rsid w:val="00776282"/>
    <w:rsid w:val="00777B2F"/>
    <w:rsid w:val="00780424"/>
    <w:rsid w:val="0078280F"/>
    <w:rsid w:val="0078295F"/>
    <w:rsid w:val="00785ECF"/>
    <w:rsid w:val="00785FB0"/>
    <w:rsid w:val="00787026"/>
    <w:rsid w:val="00787D83"/>
    <w:rsid w:val="00790F26"/>
    <w:rsid w:val="00791E76"/>
    <w:rsid w:val="00792C96"/>
    <w:rsid w:val="00795C97"/>
    <w:rsid w:val="007965AA"/>
    <w:rsid w:val="0079706E"/>
    <w:rsid w:val="0079774C"/>
    <w:rsid w:val="007A26BC"/>
    <w:rsid w:val="007A39DF"/>
    <w:rsid w:val="007A436C"/>
    <w:rsid w:val="007A559C"/>
    <w:rsid w:val="007A704A"/>
    <w:rsid w:val="007A7E6A"/>
    <w:rsid w:val="007B2F0C"/>
    <w:rsid w:val="007B602F"/>
    <w:rsid w:val="007B787C"/>
    <w:rsid w:val="007C050F"/>
    <w:rsid w:val="007C0DDD"/>
    <w:rsid w:val="007C179C"/>
    <w:rsid w:val="007C1E6B"/>
    <w:rsid w:val="007C35D2"/>
    <w:rsid w:val="007C3CB4"/>
    <w:rsid w:val="007C6525"/>
    <w:rsid w:val="007C7039"/>
    <w:rsid w:val="007C7614"/>
    <w:rsid w:val="007D1835"/>
    <w:rsid w:val="007D1D8A"/>
    <w:rsid w:val="007D2880"/>
    <w:rsid w:val="007D5D85"/>
    <w:rsid w:val="007D6E43"/>
    <w:rsid w:val="007D71EE"/>
    <w:rsid w:val="007D7351"/>
    <w:rsid w:val="007E09DF"/>
    <w:rsid w:val="007E11B4"/>
    <w:rsid w:val="007E23B8"/>
    <w:rsid w:val="007E24B5"/>
    <w:rsid w:val="007E25FD"/>
    <w:rsid w:val="007E482E"/>
    <w:rsid w:val="007F0102"/>
    <w:rsid w:val="007F1D60"/>
    <w:rsid w:val="007F41E5"/>
    <w:rsid w:val="007F421D"/>
    <w:rsid w:val="007F50A6"/>
    <w:rsid w:val="007F5F61"/>
    <w:rsid w:val="007F6A01"/>
    <w:rsid w:val="007F6F61"/>
    <w:rsid w:val="007F7215"/>
    <w:rsid w:val="007F7F70"/>
    <w:rsid w:val="008027EB"/>
    <w:rsid w:val="0080322D"/>
    <w:rsid w:val="008036F4"/>
    <w:rsid w:val="008049E4"/>
    <w:rsid w:val="00804B9A"/>
    <w:rsid w:val="00805659"/>
    <w:rsid w:val="00805D42"/>
    <w:rsid w:val="0080605F"/>
    <w:rsid w:val="0080752A"/>
    <w:rsid w:val="008109A5"/>
    <w:rsid w:val="00815901"/>
    <w:rsid w:val="008167BC"/>
    <w:rsid w:val="008171E9"/>
    <w:rsid w:val="008213CE"/>
    <w:rsid w:val="00821B40"/>
    <w:rsid w:val="00822076"/>
    <w:rsid w:val="0082245C"/>
    <w:rsid w:val="0082276C"/>
    <w:rsid w:val="00822B28"/>
    <w:rsid w:val="00823E7B"/>
    <w:rsid w:val="0082555B"/>
    <w:rsid w:val="00826C98"/>
    <w:rsid w:val="00827F99"/>
    <w:rsid w:val="0083089C"/>
    <w:rsid w:val="00830BD7"/>
    <w:rsid w:val="008313BF"/>
    <w:rsid w:val="00832592"/>
    <w:rsid w:val="00833CC6"/>
    <w:rsid w:val="0083407B"/>
    <w:rsid w:val="00835D5F"/>
    <w:rsid w:val="00837596"/>
    <w:rsid w:val="008409B5"/>
    <w:rsid w:val="00842ABE"/>
    <w:rsid w:val="00844234"/>
    <w:rsid w:val="008447E9"/>
    <w:rsid w:val="00844A0C"/>
    <w:rsid w:val="00844B63"/>
    <w:rsid w:val="008457B0"/>
    <w:rsid w:val="0084760C"/>
    <w:rsid w:val="0084795C"/>
    <w:rsid w:val="00851569"/>
    <w:rsid w:val="008518C8"/>
    <w:rsid w:val="00851D2D"/>
    <w:rsid w:val="00851DD0"/>
    <w:rsid w:val="0085267F"/>
    <w:rsid w:val="00852964"/>
    <w:rsid w:val="00854180"/>
    <w:rsid w:val="00855737"/>
    <w:rsid w:val="008559DD"/>
    <w:rsid w:val="00860619"/>
    <w:rsid w:val="00862414"/>
    <w:rsid w:val="0086248E"/>
    <w:rsid w:val="00862FFC"/>
    <w:rsid w:val="00863ECC"/>
    <w:rsid w:val="008659EB"/>
    <w:rsid w:val="00865FFC"/>
    <w:rsid w:val="00870792"/>
    <w:rsid w:val="0087719A"/>
    <w:rsid w:val="00877788"/>
    <w:rsid w:val="0087786A"/>
    <w:rsid w:val="00877DEA"/>
    <w:rsid w:val="00877EEA"/>
    <w:rsid w:val="008855ED"/>
    <w:rsid w:val="00886386"/>
    <w:rsid w:val="00886BDB"/>
    <w:rsid w:val="00894A51"/>
    <w:rsid w:val="00896813"/>
    <w:rsid w:val="00897055"/>
    <w:rsid w:val="008A0F69"/>
    <w:rsid w:val="008A4AA1"/>
    <w:rsid w:val="008A6897"/>
    <w:rsid w:val="008A697B"/>
    <w:rsid w:val="008A7346"/>
    <w:rsid w:val="008B057B"/>
    <w:rsid w:val="008B3BF3"/>
    <w:rsid w:val="008B47A5"/>
    <w:rsid w:val="008B4AAD"/>
    <w:rsid w:val="008B53AE"/>
    <w:rsid w:val="008B6FF3"/>
    <w:rsid w:val="008B727B"/>
    <w:rsid w:val="008C029D"/>
    <w:rsid w:val="008C0EE2"/>
    <w:rsid w:val="008C1F9D"/>
    <w:rsid w:val="008C2F3A"/>
    <w:rsid w:val="008C513D"/>
    <w:rsid w:val="008C740D"/>
    <w:rsid w:val="008D072D"/>
    <w:rsid w:val="008D1FAA"/>
    <w:rsid w:val="008D4DD9"/>
    <w:rsid w:val="008D4F7C"/>
    <w:rsid w:val="008D523E"/>
    <w:rsid w:val="008D5596"/>
    <w:rsid w:val="008D70F9"/>
    <w:rsid w:val="008E3CC5"/>
    <w:rsid w:val="008E51F7"/>
    <w:rsid w:val="008E66EF"/>
    <w:rsid w:val="008F1A45"/>
    <w:rsid w:val="008F1B49"/>
    <w:rsid w:val="008F2679"/>
    <w:rsid w:val="008F3B95"/>
    <w:rsid w:val="008F4251"/>
    <w:rsid w:val="008F46D6"/>
    <w:rsid w:val="008F4CBC"/>
    <w:rsid w:val="008F5E34"/>
    <w:rsid w:val="008F6715"/>
    <w:rsid w:val="00900619"/>
    <w:rsid w:val="009032D1"/>
    <w:rsid w:val="00906548"/>
    <w:rsid w:val="009065DD"/>
    <w:rsid w:val="00907552"/>
    <w:rsid w:val="00910BFD"/>
    <w:rsid w:val="00911B38"/>
    <w:rsid w:val="00911B51"/>
    <w:rsid w:val="00911FC2"/>
    <w:rsid w:val="0091577C"/>
    <w:rsid w:val="00916F79"/>
    <w:rsid w:val="0092070C"/>
    <w:rsid w:val="00921937"/>
    <w:rsid w:val="00921F84"/>
    <w:rsid w:val="00925DB0"/>
    <w:rsid w:val="00926F82"/>
    <w:rsid w:val="00930B69"/>
    <w:rsid w:val="0093227E"/>
    <w:rsid w:val="00932897"/>
    <w:rsid w:val="00933652"/>
    <w:rsid w:val="00933C64"/>
    <w:rsid w:val="009341FE"/>
    <w:rsid w:val="00935948"/>
    <w:rsid w:val="009369F4"/>
    <w:rsid w:val="009370FD"/>
    <w:rsid w:val="009379C3"/>
    <w:rsid w:val="00940E5C"/>
    <w:rsid w:val="0094101B"/>
    <w:rsid w:val="0094101C"/>
    <w:rsid w:val="00941C77"/>
    <w:rsid w:val="00942B4E"/>
    <w:rsid w:val="00945EAD"/>
    <w:rsid w:val="00946541"/>
    <w:rsid w:val="00946809"/>
    <w:rsid w:val="0095225E"/>
    <w:rsid w:val="0095607B"/>
    <w:rsid w:val="00956CF9"/>
    <w:rsid w:val="00957EF0"/>
    <w:rsid w:val="00961736"/>
    <w:rsid w:val="0096212D"/>
    <w:rsid w:val="009645E9"/>
    <w:rsid w:val="00964811"/>
    <w:rsid w:val="009668F2"/>
    <w:rsid w:val="00966FE6"/>
    <w:rsid w:val="00970246"/>
    <w:rsid w:val="009714BE"/>
    <w:rsid w:val="00972C1A"/>
    <w:rsid w:val="00972C3B"/>
    <w:rsid w:val="00977A35"/>
    <w:rsid w:val="00980100"/>
    <w:rsid w:val="00985AD3"/>
    <w:rsid w:val="00986511"/>
    <w:rsid w:val="00986B17"/>
    <w:rsid w:val="0098756A"/>
    <w:rsid w:val="0099128B"/>
    <w:rsid w:val="009912B0"/>
    <w:rsid w:val="009944BC"/>
    <w:rsid w:val="009951D1"/>
    <w:rsid w:val="00996068"/>
    <w:rsid w:val="009A0BF4"/>
    <w:rsid w:val="009A0C7C"/>
    <w:rsid w:val="009A0E05"/>
    <w:rsid w:val="009A19D1"/>
    <w:rsid w:val="009A35C3"/>
    <w:rsid w:val="009A3B83"/>
    <w:rsid w:val="009A42A2"/>
    <w:rsid w:val="009A461C"/>
    <w:rsid w:val="009A603E"/>
    <w:rsid w:val="009A70F6"/>
    <w:rsid w:val="009A7BF6"/>
    <w:rsid w:val="009B021F"/>
    <w:rsid w:val="009B1B31"/>
    <w:rsid w:val="009B20AF"/>
    <w:rsid w:val="009B248A"/>
    <w:rsid w:val="009B2AEF"/>
    <w:rsid w:val="009B2B10"/>
    <w:rsid w:val="009B2F78"/>
    <w:rsid w:val="009B30FD"/>
    <w:rsid w:val="009B51CC"/>
    <w:rsid w:val="009B767D"/>
    <w:rsid w:val="009B78AC"/>
    <w:rsid w:val="009B7D3A"/>
    <w:rsid w:val="009C0427"/>
    <w:rsid w:val="009C0A87"/>
    <w:rsid w:val="009C3071"/>
    <w:rsid w:val="009C3A8E"/>
    <w:rsid w:val="009C42CA"/>
    <w:rsid w:val="009C630F"/>
    <w:rsid w:val="009C65B4"/>
    <w:rsid w:val="009C71B1"/>
    <w:rsid w:val="009D0BB5"/>
    <w:rsid w:val="009D1FFD"/>
    <w:rsid w:val="009D20B8"/>
    <w:rsid w:val="009D2A88"/>
    <w:rsid w:val="009D41AF"/>
    <w:rsid w:val="009D4294"/>
    <w:rsid w:val="009D4C61"/>
    <w:rsid w:val="009D5239"/>
    <w:rsid w:val="009D55D5"/>
    <w:rsid w:val="009D65A4"/>
    <w:rsid w:val="009D6727"/>
    <w:rsid w:val="009D6F72"/>
    <w:rsid w:val="009E057F"/>
    <w:rsid w:val="009E082D"/>
    <w:rsid w:val="009E28CF"/>
    <w:rsid w:val="009E4481"/>
    <w:rsid w:val="009E5405"/>
    <w:rsid w:val="009E7239"/>
    <w:rsid w:val="009F1E90"/>
    <w:rsid w:val="009F1F58"/>
    <w:rsid w:val="009F2567"/>
    <w:rsid w:val="009F429E"/>
    <w:rsid w:val="009F4678"/>
    <w:rsid w:val="009F79C4"/>
    <w:rsid w:val="009F7D37"/>
    <w:rsid w:val="00A003E6"/>
    <w:rsid w:val="00A02782"/>
    <w:rsid w:val="00A050E1"/>
    <w:rsid w:val="00A07B17"/>
    <w:rsid w:val="00A1032E"/>
    <w:rsid w:val="00A1178D"/>
    <w:rsid w:val="00A11AC6"/>
    <w:rsid w:val="00A145A2"/>
    <w:rsid w:val="00A15F0D"/>
    <w:rsid w:val="00A17D69"/>
    <w:rsid w:val="00A22F83"/>
    <w:rsid w:val="00A240D2"/>
    <w:rsid w:val="00A25E35"/>
    <w:rsid w:val="00A2642B"/>
    <w:rsid w:val="00A3204E"/>
    <w:rsid w:val="00A321E8"/>
    <w:rsid w:val="00A33DB1"/>
    <w:rsid w:val="00A365F5"/>
    <w:rsid w:val="00A36E0C"/>
    <w:rsid w:val="00A411FD"/>
    <w:rsid w:val="00A42629"/>
    <w:rsid w:val="00A449A3"/>
    <w:rsid w:val="00A53795"/>
    <w:rsid w:val="00A53CF5"/>
    <w:rsid w:val="00A53CF9"/>
    <w:rsid w:val="00A55753"/>
    <w:rsid w:val="00A57ADA"/>
    <w:rsid w:val="00A604C5"/>
    <w:rsid w:val="00A62D41"/>
    <w:rsid w:val="00A62F39"/>
    <w:rsid w:val="00A63A9C"/>
    <w:rsid w:val="00A67CF8"/>
    <w:rsid w:val="00A704D8"/>
    <w:rsid w:val="00A70F1E"/>
    <w:rsid w:val="00A71045"/>
    <w:rsid w:val="00A725C4"/>
    <w:rsid w:val="00A75470"/>
    <w:rsid w:val="00A802D0"/>
    <w:rsid w:val="00A8284F"/>
    <w:rsid w:val="00A835FB"/>
    <w:rsid w:val="00A83CD1"/>
    <w:rsid w:val="00A83DB4"/>
    <w:rsid w:val="00A83F21"/>
    <w:rsid w:val="00A856CA"/>
    <w:rsid w:val="00A86139"/>
    <w:rsid w:val="00A8680B"/>
    <w:rsid w:val="00A874C6"/>
    <w:rsid w:val="00A90E3B"/>
    <w:rsid w:val="00A92F04"/>
    <w:rsid w:val="00A94131"/>
    <w:rsid w:val="00A95BFA"/>
    <w:rsid w:val="00A964A6"/>
    <w:rsid w:val="00A9781F"/>
    <w:rsid w:val="00AA0040"/>
    <w:rsid w:val="00AA4212"/>
    <w:rsid w:val="00AA474F"/>
    <w:rsid w:val="00AA588C"/>
    <w:rsid w:val="00AA7027"/>
    <w:rsid w:val="00AA7278"/>
    <w:rsid w:val="00AA741F"/>
    <w:rsid w:val="00AB1108"/>
    <w:rsid w:val="00AB1377"/>
    <w:rsid w:val="00AB187F"/>
    <w:rsid w:val="00AB2186"/>
    <w:rsid w:val="00AB241B"/>
    <w:rsid w:val="00AB451F"/>
    <w:rsid w:val="00AB526F"/>
    <w:rsid w:val="00AB5BEC"/>
    <w:rsid w:val="00AB6E80"/>
    <w:rsid w:val="00AB78C8"/>
    <w:rsid w:val="00AC1438"/>
    <w:rsid w:val="00AC18A9"/>
    <w:rsid w:val="00AC251A"/>
    <w:rsid w:val="00AC507D"/>
    <w:rsid w:val="00AC6671"/>
    <w:rsid w:val="00AC72F3"/>
    <w:rsid w:val="00AC7341"/>
    <w:rsid w:val="00AC7A7D"/>
    <w:rsid w:val="00AD0F50"/>
    <w:rsid w:val="00AD101B"/>
    <w:rsid w:val="00AD1D20"/>
    <w:rsid w:val="00AD4AE9"/>
    <w:rsid w:val="00AD51D2"/>
    <w:rsid w:val="00AD6E26"/>
    <w:rsid w:val="00AE014E"/>
    <w:rsid w:val="00AE13A3"/>
    <w:rsid w:val="00AE7A52"/>
    <w:rsid w:val="00AE7B41"/>
    <w:rsid w:val="00AE7D02"/>
    <w:rsid w:val="00AF0840"/>
    <w:rsid w:val="00AF0BFF"/>
    <w:rsid w:val="00AF4A75"/>
    <w:rsid w:val="00AF4B24"/>
    <w:rsid w:val="00AF51A8"/>
    <w:rsid w:val="00AF527E"/>
    <w:rsid w:val="00AF7310"/>
    <w:rsid w:val="00AF769C"/>
    <w:rsid w:val="00B00EFE"/>
    <w:rsid w:val="00B01136"/>
    <w:rsid w:val="00B01ADC"/>
    <w:rsid w:val="00B04B9C"/>
    <w:rsid w:val="00B05BA6"/>
    <w:rsid w:val="00B05EDB"/>
    <w:rsid w:val="00B078B7"/>
    <w:rsid w:val="00B10F9A"/>
    <w:rsid w:val="00B133EF"/>
    <w:rsid w:val="00B17088"/>
    <w:rsid w:val="00B217F2"/>
    <w:rsid w:val="00B246D8"/>
    <w:rsid w:val="00B248EE"/>
    <w:rsid w:val="00B26C4B"/>
    <w:rsid w:val="00B27A03"/>
    <w:rsid w:val="00B30128"/>
    <w:rsid w:val="00B30E55"/>
    <w:rsid w:val="00B31082"/>
    <w:rsid w:val="00B3285E"/>
    <w:rsid w:val="00B34FF2"/>
    <w:rsid w:val="00B355B3"/>
    <w:rsid w:val="00B35B9D"/>
    <w:rsid w:val="00B36622"/>
    <w:rsid w:val="00B36A43"/>
    <w:rsid w:val="00B405FA"/>
    <w:rsid w:val="00B41C9E"/>
    <w:rsid w:val="00B526A4"/>
    <w:rsid w:val="00B530AC"/>
    <w:rsid w:val="00B54D4E"/>
    <w:rsid w:val="00B606BF"/>
    <w:rsid w:val="00B61422"/>
    <w:rsid w:val="00B637BE"/>
    <w:rsid w:val="00B63A32"/>
    <w:rsid w:val="00B643FB"/>
    <w:rsid w:val="00B65182"/>
    <w:rsid w:val="00B6541C"/>
    <w:rsid w:val="00B66C75"/>
    <w:rsid w:val="00B67940"/>
    <w:rsid w:val="00B67BD4"/>
    <w:rsid w:val="00B67EFD"/>
    <w:rsid w:val="00B715A2"/>
    <w:rsid w:val="00B715C5"/>
    <w:rsid w:val="00B73657"/>
    <w:rsid w:val="00B73979"/>
    <w:rsid w:val="00B752F3"/>
    <w:rsid w:val="00B8099C"/>
    <w:rsid w:val="00B81127"/>
    <w:rsid w:val="00B81445"/>
    <w:rsid w:val="00B81446"/>
    <w:rsid w:val="00B8294B"/>
    <w:rsid w:val="00B830B2"/>
    <w:rsid w:val="00B83AD0"/>
    <w:rsid w:val="00B84B51"/>
    <w:rsid w:val="00B85AC0"/>
    <w:rsid w:val="00B86291"/>
    <w:rsid w:val="00B86C70"/>
    <w:rsid w:val="00B9028B"/>
    <w:rsid w:val="00B9079E"/>
    <w:rsid w:val="00B95633"/>
    <w:rsid w:val="00B9581E"/>
    <w:rsid w:val="00B95AA0"/>
    <w:rsid w:val="00B97717"/>
    <w:rsid w:val="00BA201F"/>
    <w:rsid w:val="00BA20BD"/>
    <w:rsid w:val="00BA28AE"/>
    <w:rsid w:val="00BA4D5A"/>
    <w:rsid w:val="00BB0A9D"/>
    <w:rsid w:val="00BB1E2D"/>
    <w:rsid w:val="00BB4CA8"/>
    <w:rsid w:val="00BB53D0"/>
    <w:rsid w:val="00BB6159"/>
    <w:rsid w:val="00BB6A8B"/>
    <w:rsid w:val="00BB6ABE"/>
    <w:rsid w:val="00BB6F4E"/>
    <w:rsid w:val="00BB6FBC"/>
    <w:rsid w:val="00BB7367"/>
    <w:rsid w:val="00BC0336"/>
    <w:rsid w:val="00BC075F"/>
    <w:rsid w:val="00BC0E73"/>
    <w:rsid w:val="00BC184D"/>
    <w:rsid w:val="00BC1AE4"/>
    <w:rsid w:val="00BC2A6A"/>
    <w:rsid w:val="00BC2CCD"/>
    <w:rsid w:val="00BC3459"/>
    <w:rsid w:val="00BC4136"/>
    <w:rsid w:val="00BC4823"/>
    <w:rsid w:val="00BC50CB"/>
    <w:rsid w:val="00BC58A2"/>
    <w:rsid w:val="00BC5DF7"/>
    <w:rsid w:val="00BD1F77"/>
    <w:rsid w:val="00BD3AE8"/>
    <w:rsid w:val="00BD4936"/>
    <w:rsid w:val="00BD69D9"/>
    <w:rsid w:val="00BD69F0"/>
    <w:rsid w:val="00BD7D69"/>
    <w:rsid w:val="00BD7EA7"/>
    <w:rsid w:val="00BE23BE"/>
    <w:rsid w:val="00BE43DB"/>
    <w:rsid w:val="00BE5CA5"/>
    <w:rsid w:val="00BE5D70"/>
    <w:rsid w:val="00BE6C31"/>
    <w:rsid w:val="00BE7827"/>
    <w:rsid w:val="00BF18C9"/>
    <w:rsid w:val="00BF341B"/>
    <w:rsid w:val="00BF35F7"/>
    <w:rsid w:val="00BF5C9E"/>
    <w:rsid w:val="00BF6924"/>
    <w:rsid w:val="00BF6941"/>
    <w:rsid w:val="00C02483"/>
    <w:rsid w:val="00C03DA6"/>
    <w:rsid w:val="00C06272"/>
    <w:rsid w:val="00C06669"/>
    <w:rsid w:val="00C06A8C"/>
    <w:rsid w:val="00C06BD5"/>
    <w:rsid w:val="00C100E1"/>
    <w:rsid w:val="00C115CB"/>
    <w:rsid w:val="00C119C6"/>
    <w:rsid w:val="00C1269C"/>
    <w:rsid w:val="00C132D3"/>
    <w:rsid w:val="00C140DE"/>
    <w:rsid w:val="00C1413A"/>
    <w:rsid w:val="00C14BCA"/>
    <w:rsid w:val="00C24842"/>
    <w:rsid w:val="00C25953"/>
    <w:rsid w:val="00C2757A"/>
    <w:rsid w:val="00C312D1"/>
    <w:rsid w:val="00C31F31"/>
    <w:rsid w:val="00C32128"/>
    <w:rsid w:val="00C3235D"/>
    <w:rsid w:val="00C32A6E"/>
    <w:rsid w:val="00C348B9"/>
    <w:rsid w:val="00C361C3"/>
    <w:rsid w:val="00C37836"/>
    <w:rsid w:val="00C40B09"/>
    <w:rsid w:val="00C41C6A"/>
    <w:rsid w:val="00C41EE4"/>
    <w:rsid w:val="00C42893"/>
    <w:rsid w:val="00C47D27"/>
    <w:rsid w:val="00C50D39"/>
    <w:rsid w:val="00C51F4D"/>
    <w:rsid w:val="00C547B6"/>
    <w:rsid w:val="00C54AA9"/>
    <w:rsid w:val="00C55573"/>
    <w:rsid w:val="00C56B51"/>
    <w:rsid w:val="00C56C74"/>
    <w:rsid w:val="00C6109D"/>
    <w:rsid w:val="00C63DBF"/>
    <w:rsid w:val="00C7010F"/>
    <w:rsid w:val="00C71381"/>
    <w:rsid w:val="00C7203F"/>
    <w:rsid w:val="00C720A2"/>
    <w:rsid w:val="00C76D08"/>
    <w:rsid w:val="00C76EA4"/>
    <w:rsid w:val="00C80703"/>
    <w:rsid w:val="00C808D0"/>
    <w:rsid w:val="00C81A1F"/>
    <w:rsid w:val="00C85A20"/>
    <w:rsid w:val="00C878AD"/>
    <w:rsid w:val="00C87C1C"/>
    <w:rsid w:val="00C909C7"/>
    <w:rsid w:val="00C93C04"/>
    <w:rsid w:val="00C93C91"/>
    <w:rsid w:val="00C968DC"/>
    <w:rsid w:val="00C97497"/>
    <w:rsid w:val="00CA12E6"/>
    <w:rsid w:val="00CA2958"/>
    <w:rsid w:val="00CA489D"/>
    <w:rsid w:val="00CA5DB0"/>
    <w:rsid w:val="00CA6250"/>
    <w:rsid w:val="00CA637F"/>
    <w:rsid w:val="00CA64F3"/>
    <w:rsid w:val="00CA7DA3"/>
    <w:rsid w:val="00CA7F8C"/>
    <w:rsid w:val="00CB370A"/>
    <w:rsid w:val="00CB6148"/>
    <w:rsid w:val="00CB679B"/>
    <w:rsid w:val="00CB7191"/>
    <w:rsid w:val="00CB7BAC"/>
    <w:rsid w:val="00CC0382"/>
    <w:rsid w:val="00CC1854"/>
    <w:rsid w:val="00CC26F7"/>
    <w:rsid w:val="00CC4878"/>
    <w:rsid w:val="00CC6514"/>
    <w:rsid w:val="00CD00F5"/>
    <w:rsid w:val="00CD094A"/>
    <w:rsid w:val="00CD0F9A"/>
    <w:rsid w:val="00CD1226"/>
    <w:rsid w:val="00CD1473"/>
    <w:rsid w:val="00CD18E5"/>
    <w:rsid w:val="00CD322C"/>
    <w:rsid w:val="00CD37DA"/>
    <w:rsid w:val="00CD407C"/>
    <w:rsid w:val="00CD6A98"/>
    <w:rsid w:val="00CD7122"/>
    <w:rsid w:val="00CE063B"/>
    <w:rsid w:val="00CE1113"/>
    <w:rsid w:val="00CE1B6D"/>
    <w:rsid w:val="00CE2B64"/>
    <w:rsid w:val="00CE6436"/>
    <w:rsid w:val="00CE79BD"/>
    <w:rsid w:val="00CF322A"/>
    <w:rsid w:val="00CF4FC5"/>
    <w:rsid w:val="00CF76E3"/>
    <w:rsid w:val="00D002B0"/>
    <w:rsid w:val="00D00861"/>
    <w:rsid w:val="00D01C49"/>
    <w:rsid w:val="00D02096"/>
    <w:rsid w:val="00D037AA"/>
    <w:rsid w:val="00D0407B"/>
    <w:rsid w:val="00D0480C"/>
    <w:rsid w:val="00D05299"/>
    <w:rsid w:val="00D068AA"/>
    <w:rsid w:val="00D13A87"/>
    <w:rsid w:val="00D15FF0"/>
    <w:rsid w:val="00D16CA7"/>
    <w:rsid w:val="00D170D2"/>
    <w:rsid w:val="00D176CC"/>
    <w:rsid w:val="00D20207"/>
    <w:rsid w:val="00D20247"/>
    <w:rsid w:val="00D23183"/>
    <w:rsid w:val="00D2471F"/>
    <w:rsid w:val="00D3077F"/>
    <w:rsid w:val="00D3369B"/>
    <w:rsid w:val="00D3477D"/>
    <w:rsid w:val="00D37498"/>
    <w:rsid w:val="00D37578"/>
    <w:rsid w:val="00D40657"/>
    <w:rsid w:val="00D40CE1"/>
    <w:rsid w:val="00D42946"/>
    <w:rsid w:val="00D42F44"/>
    <w:rsid w:val="00D446FA"/>
    <w:rsid w:val="00D46A6D"/>
    <w:rsid w:val="00D5026A"/>
    <w:rsid w:val="00D513BC"/>
    <w:rsid w:val="00D5276B"/>
    <w:rsid w:val="00D53E6F"/>
    <w:rsid w:val="00D53E87"/>
    <w:rsid w:val="00D56291"/>
    <w:rsid w:val="00D57540"/>
    <w:rsid w:val="00D601A4"/>
    <w:rsid w:val="00D6313C"/>
    <w:rsid w:val="00D6368E"/>
    <w:rsid w:val="00D64433"/>
    <w:rsid w:val="00D667E0"/>
    <w:rsid w:val="00D672BE"/>
    <w:rsid w:val="00D70902"/>
    <w:rsid w:val="00D71F87"/>
    <w:rsid w:val="00D72B1C"/>
    <w:rsid w:val="00D73DEE"/>
    <w:rsid w:val="00D74B57"/>
    <w:rsid w:val="00D761AB"/>
    <w:rsid w:val="00D7756E"/>
    <w:rsid w:val="00D77826"/>
    <w:rsid w:val="00D83636"/>
    <w:rsid w:val="00D85504"/>
    <w:rsid w:val="00D86448"/>
    <w:rsid w:val="00D866C9"/>
    <w:rsid w:val="00D87157"/>
    <w:rsid w:val="00D90CF2"/>
    <w:rsid w:val="00D91125"/>
    <w:rsid w:val="00D91767"/>
    <w:rsid w:val="00D9199A"/>
    <w:rsid w:val="00D93FD6"/>
    <w:rsid w:val="00D9445B"/>
    <w:rsid w:val="00D94D0C"/>
    <w:rsid w:val="00D95DD2"/>
    <w:rsid w:val="00D96744"/>
    <w:rsid w:val="00DA00F3"/>
    <w:rsid w:val="00DA0260"/>
    <w:rsid w:val="00DA1A14"/>
    <w:rsid w:val="00DA27C8"/>
    <w:rsid w:val="00DA28DB"/>
    <w:rsid w:val="00DA291E"/>
    <w:rsid w:val="00DA3E5A"/>
    <w:rsid w:val="00DA468B"/>
    <w:rsid w:val="00DA592C"/>
    <w:rsid w:val="00DA6D89"/>
    <w:rsid w:val="00DB02CE"/>
    <w:rsid w:val="00DB0468"/>
    <w:rsid w:val="00DB29EF"/>
    <w:rsid w:val="00DB6DA5"/>
    <w:rsid w:val="00DB7882"/>
    <w:rsid w:val="00DC019C"/>
    <w:rsid w:val="00DC3DEC"/>
    <w:rsid w:val="00DC5D59"/>
    <w:rsid w:val="00DD0408"/>
    <w:rsid w:val="00DD14B9"/>
    <w:rsid w:val="00DD2CC8"/>
    <w:rsid w:val="00DD31BB"/>
    <w:rsid w:val="00DD32A3"/>
    <w:rsid w:val="00DD392D"/>
    <w:rsid w:val="00DD3B75"/>
    <w:rsid w:val="00DD3BC0"/>
    <w:rsid w:val="00DD6066"/>
    <w:rsid w:val="00DD6B68"/>
    <w:rsid w:val="00DE0EE6"/>
    <w:rsid w:val="00DE1F9A"/>
    <w:rsid w:val="00DE3F44"/>
    <w:rsid w:val="00DE660B"/>
    <w:rsid w:val="00DE7E33"/>
    <w:rsid w:val="00DF026C"/>
    <w:rsid w:val="00DF1ED3"/>
    <w:rsid w:val="00DF2D15"/>
    <w:rsid w:val="00DF2DAA"/>
    <w:rsid w:val="00DF5EA6"/>
    <w:rsid w:val="00DF6CE1"/>
    <w:rsid w:val="00DF7C84"/>
    <w:rsid w:val="00E019EB"/>
    <w:rsid w:val="00E01A4F"/>
    <w:rsid w:val="00E0292A"/>
    <w:rsid w:val="00E02E22"/>
    <w:rsid w:val="00E02FD0"/>
    <w:rsid w:val="00E0301F"/>
    <w:rsid w:val="00E03B6D"/>
    <w:rsid w:val="00E156A0"/>
    <w:rsid w:val="00E171E6"/>
    <w:rsid w:val="00E1735C"/>
    <w:rsid w:val="00E204EA"/>
    <w:rsid w:val="00E222DD"/>
    <w:rsid w:val="00E22EE1"/>
    <w:rsid w:val="00E23908"/>
    <w:rsid w:val="00E23B4E"/>
    <w:rsid w:val="00E240A4"/>
    <w:rsid w:val="00E244A3"/>
    <w:rsid w:val="00E25D21"/>
    <w:rsid w:val="00E306EB"/>
    <w:rsid w:val="00E311DE"/>
    <w:rsid w:val="00E32E9A"/>
    <w:rsid w:val="00E33BA6"/>
    <w:rsid w:val="00E34FF2"/>
    <w:rsid w:val="00E363A0"/>
    <w:rsid w:val="00E407BD"/>
    <w:rsid w:val="00E41CB0"/>
    <w:rsid w:val="00E4316F"/>
    <w:rsid w:val="00E44A7A"/>
    <w:rsid w:val="00E531A9"/>
    <w:rsid w:val="00E5323A"/>
    <w:rsid w:val="00E55253"/>
    <w:rsid w:val="00E557DB"/>
    <w:rsid w:val="00E606AB"/>
    <w:rsid w:val="00E61291"/>
    <w:rsid w:val="00E63B73"/>
    <w:rsid w:val="00E63D4D"/>
    <w:rsid w:val="00E64578"/>
    <w:rsid w:val="00E66D7A"/>
    <w:rsid w:val="00E66F70"/>
    <w:rsid w:val="00E6714D"/>
    <w:rsid w:val="00E67737"/>
    <w:rsid w:val="00E716CA"/>
    <w:rsid w:val="00E71C80"/>
    <w:rsid w:val="00E729F5"/>
    <w:rsid w:val="00E72C79"/>
    <w:rsid w:val="00E743E4"/>
    <w:rsid w:val="00E74C83"/>
    <w:rsid w:val="00E75BB3"/>
    <w:rsid w:val="00E76DAC"/>
    <w:rsid w:val="00E77B74"/>
    <w:rsid w:val="00E81B22"/>
    <w:rsid w:val="00E82DFF"/>
    <w:rsid w:val="00E83160"/>
    <w:rsid w:val="00E83FA1"/>
    <w:rsid w:val="00E90A10"/>
    <w:rsid w:val="00E920B3"/>
    <w:rsid w:val="00E922D6"/>
    <w:rsid w:val="00E94525"/>
    <w:rsid w:val="00E949D7"/>
    <w:rsid w:val="00E95795"/>
    <w:rsid w:val="00E96C61"/>
    <w:rsid w:val="00E96E25"/>
    <w:rsid w:val="00E97F93"/>
    <w:rsid w:val="00EA0E53"/>
    <w:rsid w:val="00EA1549"/>
    <w:rsid w:val="00EA2285"/>
    <w:rsid w:val="00EA58D9"/>
    <w:rsid w:val="00EA5F61"/>
    <w:rsid w:val="00EB127B"/>
    <w:rsid w:val="00EB236A"/>
    <w:rsid w:val="00EB2F51"/>
    <w:rsid w:val="00EB3BD2"/>
    <w:rsid w:val="00EB4B75"/>
    <w:rsid w:val="00EB72DF"/>
    <w:rsid w:val="00EB7E5F"/>
    <w:rsid w:val="00EC1558"/>
    <w:rsid w:val="00EC1852"/>
    <w:rsid w:val="00EC3473"/>
    <w:rsid w:val="00EC3EC9"/>
    <w:rsid w:val="00EC43A6"/>
    <w:rsid w:val="00EC487D"/>
    <w:rsid w:val="00EC5AFF"/>
    <w:rsid w:val="00EC5CF4"/>
    <w:rsid w:val="00EC6CAA"/>
    <w:rsid w:val="00ED1064"/>
    <w:rsid w:val="00ED1719"/>
    <w:rsid w:val="00ED198D"/>
    <w:rsid w:val="00ED2071"/>
    <w:rsid w:val="00ED34B5"/>
    <w:rsid w:val="00ED3BEB"/>
    <w:rsid w:val="00ED3D5F"/>
    <w:rsid w:val="00ED6B74"/>
    <w:rsid w:val="00ED726A"/>
    <w:rsid w:val="00EE12D6"/>
    <w:rsid w:val="00EE22D7"/>
    <w:rsid w:val="00EE3D85"/>
    <w:rsid w:val="00EE5190"/>
    <w:rsid w:val="00EE527B"/>
    <w:rsid w:val="00EE5FD7"/>
    <w:rsid w:val="00EE6939"/>
    <w:rsid w:val="00EF0550"/>
    <w:rsid w:val="00EF1DEE"/>
    <w:rsid w:val="00EF408A"/>
    <w:rsid w:val="00EF52EB"/>
    <w:rsid w:val="00EF5924"/>
    <w:rsid w:val="00EF5CD2"/>
    <w:rsid w:val="00EF7039"/>
    <w:rsid w:val="00F004AE"/>
    <w:rsid w:val="00F0053D"/>
    <w:rsid w:val="00F00743"/>
    <w:rsid w:val="00F035CD"/>
    <w:rsid w:val="00F03B04"/>
    <w:rsid w:val="00F04926"/>
    <w:rsid w:val="00F07DBB"/>
    <w:rsid w:val="00F140E4"/>
    <w:rsid w:val="00F145E7"/>
    <w:rsid w:val="00F14BB7"/>
    <w:rsid w:val="00F15C2F"/>
    <w:rsid w:val="00F16AEC"/>
    <w:rsid w:val="00F17704"/>
    <w:rsid w:val="00F202F2"/>
    <w:rsid w:val="00F20941"/>
    <w:rsid w:val="00F21186"/>
    <w:rsid w:val="00F21C33"/>
    <w:rsid w:val="00F23803"/>
    <w:rsid w:val="00F2539D"/>
    <w:rsid w:val="00F260C9"/>
    <w:rsid w:val="00F31101"/>
    <w:rsid w:val="00F31A7D"/>
    <w:rsid w:val="00F31EE8"/>
    <w:rsid w:val="00F332F7"/>
    <w:rsid w:val="00F3496E"/>
    <w:rsid w:val="00F35006"/>
    <w:rsid w:val="00F400E4"/>
    <w:rsid w:val="00F4020B"/>
    <w:rsid w:val="00F41200"/>
    <w:rsid w:val="00F42A0E"/>
    <w:rsid w:val="00F45112"/>
    <w:rsid w:val="00F466D6"/>
    <w:rsid w:val="00F47287"/>
    <w:rsid w:val="00F47B37"/>
    <w:rsid w:val="00F50601"/>
    <w:rsid w:val="00F53376"/>
    <w:rsid w:val="00F60084"/>
    <w:rsid w:val="00F634D2"/>
    <w:rsid w:val="00F63EF4"/>
    <w:rsid w:val="00F641F4"/>
    <w:rsid w:val="00F65350"/>
    <w:rsid w:val="00F65EE6"/>
    <w:rsid w:val="00F6731A"/>
    <w:rsid w:val="00F70204"/>
    <w:rsid w:val="00F70341"/>
    <w:rsid w:val="00F7139B"/>
    <w:rsid w:val="00F73BEF"/>
    <w:rsid w:val="00F73C08"/>
    <w:rsid w:val="00F74782"/>
    <w:rsid w:val="00F77493"/>
    <w:rsid w:val="00F81BA5"/>
    <w:rsid w:val="00F83803"/>
    <w:rsid w:val="00F85167"/>
    <w:rsid w:val="00F85CFC"/>
    <w:rsid w:val="00F866DF"/>
    <w:rsid w:val="00F87767"/>
    <w:rsid w:val="00F91A8C"/>
    <w:rsid w:val="00F92DE7"/>
    <w:rsid w:val="00F9336F"/>
    <w:rsid w:val="00F97086"/>
    <w:rsid w:val="00F9721C"/>
    <w:rsid w:val="00FA18D2"/>
    <w:rsid w:val="00FA24B4"/>
    <w:rsid w:val="00FA2874"/>
    <w:rsid w:val="00FA412B"/>
    <w:rsid w:val="00FA48FC"/>
    <w:rsid w:val="00FB0440"/>
    <w:rsid w:val="00FB25B8"/>
    <w:rsid w:val="00FB25F4"/>
    <w:rsid w:val="00FB2764"/>
    <w:rsid w:val="00FB2B17"/>
    <w:rsid w:val="00FB3770"/>
    <w:rsid w:val="00FB3E42"/>
    <w:rsid w:val="00FB4828"/>
    <w:rsid w:val="00FB4B1A"/>
    <w:rsid w:val="00FC0649"/>
    <w:rsid w:val="00FC082D"/>
    <w:rsid w:val="00FC3FA2"/>
    <w:rsid w:val="00FC503B"/>
    <w:rsid w:val="00FC5274"/>
    <w:rsid w:val="00FC5565"/>
    <w:rsid w:val="00FD1182"/>
    <w:rsid w:val="00FD136B"/>
    <w:rsid w:val="00FD198D"/>
    <w:rsid w:val="00FD1CA6"/>
    <w:rsid w:val="00FD2DB5"/>
    <w:rsid w:val="00FD392E"/>
    <w:rsid w:val="00FD470F"/>
    <w:rsid w:val="00FD4AE5"/>
    <w:rsid w:val="00FD6AFF"/>
    <w:rsid w:val="00FE15CF"/>
    <w:rsid w:val="00FE193B"/>
    <w:rsid w:val="00FE1E01"/>
    <w:rsid w:val="00FE31B0"/>
    <w:rsid w:val="00FE6867"/>
    <w:rsid w:val="00FE6E98"/>
    <w:rsid w:val="00FE748C"/>
    <w:rsid w:val="00FE7599"/>
    <w:rsid w:val="00FF0D78"/>
    <w:rsid w:val="00FF126B"/>
    <w:rsid w:val="00FF2125"/>
    <w:rsid w:val="00FF37DE"/>
    <w:rsid w:val="00FF6D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C763D"/>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9"/>
    <w:rsid w:val="005F44B6"/>
    <w:rPr>
      <w:rFonts w:ascii="Arial" w:hAnsi="Arial"/>
      <w:b/>
      <w:bCs/>
      <w:sz w:val="22"/>
      <w:szCs w:val="22"/>
      <w:lang w:val="en-GB" w:eastAsia="en-US"/>
    </w:rPr>
  </w:style>
  <w:style w:type="character" w:customStyle="1" w:styleId="Heading7Char">
    <w:name w:val="Heading 7 Char"/>
    <w:link w:val="Heading7"/>
    <w:uiPriority w:val="9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9"/>
    <w:rsid w:val="005F44B6"/>
    <w:rPr>
      <w:rFonts w:ascii="Arial" w:hAnsi="Arial" w:cs="Arial"/>
      <w:sz w:val="22"/>
      <w:szCs w:val="22"/>
      <w:lang w:val="en-GB" w:eastAsia="en-US"/>
    </w:rPr>
  </w:style>
  <w:style w:type="paragraph" w:styleId="Header">
    <w:name w:val="header"/>
    <w:basedOn w:val="Normal"/>
    <w:link w:val="HeaderChar"/>
    <w:rsid w:val="00C720A2"/>
    <w:pPr>
      <w:tabs>
        <w:tab w:val="center" w:pos="4153"/>
        <w:tab w:val="right" w:pos="8306"/>
      </w:tabs>
    </w:pPr>
  </w:style>
  <w:style w:type="character" w:customStyle="1" w:styleId="HeaderChar">
    <w:name w:val="Header Char"/>
    <w:link w:val="Header"/>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rsid w:val="00C720A2"/>
    <w:rPr>
      <w:rFonts w:cs="Times New Roman"/>
      <w:sz w:val="16"/>
    </w:rPr>
  </w:style>
  <w:style w:type="paragraph" w:styleId="CommentText">
    <w:name w:val="annotation text"/>
    <w:basedOn w:val="Normal"/>
    <w:link w:val="CommentTextChar"/>
    <w:rsid w:val="00C720A2"/>
    <w:rPr>
      <w:sz w:val="20"/>
      <w:szCs w:val="20"/>
    </w:rPr>
  </w:style>
  <w:style w:type="character" w:customStyle="1" w:styleId="CommentTextChar">
    <w:name w:val="Comment Text Char"/>
    <w:link w:val="CommentText"/>
    <w:locked/>
    <w:rsid w:val="00C720A2"/>
    <w:rPr>
      <w:rFonts w:ascii="Arial" w:hAnsi="Arial"/>
      <w:lang w:val="en-GB" w:eastAsia="en-US"/>
    </w:rPr>
  </w:style>
  <w:style w:type="paragraph" w:styleId="CommentSubject">
    <w:name w:val="annotation subject"/>
    <w:basedOn w:val="CommentText"/>
    <w:next w:val="CommentText"/>
    <w:link w:val="CommentSubjectChar"/>
    <w:rsid w:val="00C720A2"/>
    <w:rPr>
      <w:b/>
      <w:bCs/>
    </w:rPr>
  </w:style>
  <w:style w:type="character" w:customStyle="1" w:styleId="CommentSubjectChar">
    <w:name w:val="Comment Subject Char"/>
    <w:link w:val="CommentSubject"/>
    <w:locked/>
    <w:rsid w:val="00C720A2"/>
    <w:rPr>
      <w:rFonts w:ascii="Arial" w:hAnsi="Arial"/>
      <w:b/>
      <w:lang w:val="en-GB" w:eastAsia="en-US"/>
    </w:rPr>
  </w:style>
  <w:style w:type="paragraph" w:styleId="Title">
    <w:name w:val="Title"/>
    <w:basedOn w:val="Normal"/>
    <w:link w:val="TitleChar"/>
    <w:uiPriority w:val="99"/>
    <w:qFormat/>
    <w:rsid w:val="00C720A2"/>
    <w:pPr>
      <w:jc w:val="center"/>
    </w:pPr>
    <w:rPr>
      <w:b/>
      <w:lang w:val="el-GR" w:eastAsia="el-GR"/>
    </w:rPr>
  </w:style>
  <w:style w:type="character" w:customStyle="1" w:styleId="TitleChar">
    <w:name w:val="Title Char"/>
    <w:link w:val="Title"/>
    <w:uiPriority w:val="99"/>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C763D"/>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9"/>
    <w:rsid w:val="005F44B6"/>
    <w:rPr>
      <w:rFonts w:ascii="Arial" w:hAnsi="Arial"/>
      <w:b/>
      <w:bCs/>
      <w:sz w:val="22"/>
      <w:szCs w:val="22"/>
      <w:lang w:val="en-GB" w:eastAsia="en-US"/>
    </w:rPr>
  </w:style>
  <w:style w:type="character" w:customStyle="1" w:styleId="Heading7Char">
    <w:name w:val="Heading 7 Char"/>
    <w:link w:val="Heading7"/>
    <w:uiPriority w:val="9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9"/>
    <w:rsid w:val="005F44B6"/>
    <w:rPr>
      <w:rFonts w:ascii="Arial" w:hAnsi="Arial" w:cs="Arial"/>
      <w:sz w:val="22"/>
      <w:szCs w:val="22"/>
      <w:lang w:val="en-GB" w:eastAsia="en-US"/>
    </w:rPr>
  </w:style>
  <w:style w:type="paragraph" w:styleId="Header">
    <w:name w:val="header"/>
    <w:basedOn w:val="Normal"/>
    <w:link w:val="HeaderChar"/>
    <w:rsid w:val="00C720A2"/>
    <w:pPr>
      <w:tabs>
        <w:tab w:val="center" w:pos="4153"/>
        <w:tab w:val="right" w:pos="8306"/>
      </w:tabs>
    </w:pPr>
  </w:style>
  <w:style w:type="character" w:customStyle="1" w:styleId="HeaderChar">
    <w:name w:val="Header Char"/>
    <w:link w:val="Header"/>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rsid w:val="00C720A2"/>
    <w:rPr>
      <w:rFonts w:cs="Times New Roman"/>
      <w:sz w:val="16"/>
    </w:rPr>
  </w:style>
  <w:style w:type="paragraph" w:styleId="CommentText">
    <w:name w:val="annotation text"/>
    <w:basedOn w:val="Normal"/>
    <w:link w:val="CommentTextChar"/>
    <w:rsid w:val="00C720A2"/>
    <w:rPr>
      <w:sz w:val="20"/>
      <w:szCs w:val="20"/>
    </w:rPr>
  </w:style>
  <w:style w:type="character" w:customStyle="1" w:styleId="CommentTextChar">
    <w:name w:val="Comment Text Char"/>
    <w:link w:val="CommentText"/>
    <w:locked/>
    <w:rsid w:val="00C720A2"/>
    <w:rPr>
      <w:rFonts w:ascii="Arial" w:hAnsi="Arial"/>
      <w:lang w:val="en-GB" w:eastAsia="en-US"/>
    </w:rPr>
  </w:style>
  <w:style w:type="paragraph" w:styleId="CommentSubject">
    <w:name w:val="annotation subject"/>
    <w:basedOn w:val="CommentText"/>
    <w:next w:val="CommentText"/>
    <w:link w:val="CommentSubjectChar"/>
    <w:rsid w:val="00C720A2"/>
    <w:rPr>
      <w:b/>
      <w:bCs/>
    </w:rPr>
  </w:style>
  <w:style w:type="character" w:customStyle="1" w:styleId="CommentSubjectChar">
    <w:name w:val="Comment Subject Char"/>
    <w:link w:val="CommentSubject"/>
    <w:locked/>
    <w:rsid w:val="00C720A2"/>
    <w:rPr>
      <w:rFonts w:ascii="Arial" w:hAnsi="Arial"/>
      <w:b/>
      <w:lang w:val="en-GB" w:eastAsia="en-US"/>
    </w:rPr>
  </w:style>
  <w:style w:type="paragraph" w:styleId="Title">
    <w:name w:val="Title"/>
    <w:basedOn w:val="Normal"/>
    <w:link w:val="TitleChar"/>
    <w:uiPriority w:val="99"/>
    <w:qFormat/>
    <w:rsid w:val="00C720A2"/>
    <w:pPr>
      <w:jc w:val="center"/>
    </w:pPr>
    <w:rPr>
      <w:b/>
      <w:lang w:val="el-GR" w:eastAsia="el-GR"/>
    </w:rPr>
  </w:style>
  <w:style w:type="character" w:customStyle="1" w:styleId="TitleChar">
    <w:name w:val="Title Char"/>
    <w:link w:val="Title"/>
    <w:uiPriority w:val="99"/>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5414">
      <w:bodyDiv w:val="1"/>
      <w:marLeft w:val="0"/>
      <w:marRight w:val="0"/>
      <w:marTop w:val="0"/>
      <w:marBottom w:val="0"/>
      <w:divBdr>
        <w:top w:val="none" w:sz="0" w:space="0" w:color="auto"/>
        <w:left w:val="none" w:sz="0" w:space="0" w:color="auto"/>
        <w:bottom w:val="none" w:sz="0" w:space="0" w:color="auto"/>
        <w:right w:val="none" w:sz="0" w:space="0" w:color="auto"/>
      </w:divBdr>
    </w:div>
    <w:div w:id="388186705">
      <w:bodyDiv w:val="1"/>
      <w:marLeft w:val="0"/>
      <w:marRight w:val="0"/>
      <w:marTop w:val="0"/>
      <w:marBottom w:val="0"/>
      <w:divBdr>
        <w:top w:val="none" w:sz="0" w:space="0" w:color="auto"/>
        <w:left w:val="none" w:sz="0" w:space="0" w:color="auto"/>
        <w:bottom w:val="none" w:sz="0" w:space="0" w:color="auto"/>
        <w:right w:val="none" w:sz="0" w:space="0" w:color="auto"/>
      </w:divBdr>
    </w:div>
    <w:div w:id="454909573">
      <w:bodyDiv w:val="1"/>
      <w:marLeft w:val="0"/>
      <w:marRight w:val="0"/>
      <w:marTop w:val="0"/>
      <w:marBottom w:val="0"/>
      <w:divBdr>
        <w:top w:val="none" w:sz="0" w:space="0" w:color="auto"/>
        <w:left w:val="none" w:sz="0" w:space="0" w:color="auto"/>
        <w:bottom w:val="none" w:sz="0" w:space="0" w:color="auto"/>
        <w:right w:val="none" w:sz="0" w:space="0" w:color="auto"/>
      </w:divBdr>
    </w:div>
    <w:div w:id="658575431">
      <w:bodyDiv w:val="1"/>
      <w:marLeft w:val="0"/>
      <w:marRight w:val="0"/>
      <w:marTop w:val="0"/>
      <w:marBottom w:val="0"/>
      <w:divBdr>
        <w:top w:val="none" w:sz="0" w:space="0" w:color="auto"/>
        <w:left w:val="none" w:sz="0" w:space="0" w:color="auto"/>
        <w:bottom w:val="none" w:sz="0" w:space="0" w:color="auto"/>
        <w:right w:val="none" w:sz="0" w:space="0" w:color="auto"/>
      </w:divBdr>
    </w:div>
    <w:div w:id="953370317">
      <w:bodyDiv w:val="1"/>
      <w:marLeft w:val="0"/>
      <w:marRight w:val="0"/>
      <w:marTop w:val="0"/>
      <w:marBottom w:val="0"/>
      <w:divBdr>
        <w:top w:val="none" w:sz="0" w:space="0" w:color="auto"/>
        <w:left w:val="none" w:sz="0" w:space="0" w:color="auto"/>
        <w:bottom w:val="none" w:sz="0" w:space="0" w:color="auto"/>
        <w:right w:val="none" w:sz="0" w:space="0" w:color="auto"/>
      </w:divBdr>
    </w:div>
    <w:div w:id="1129126294">
      <w:bodyDiv w:val="1"/>
      <w:marLeft w:val="0"/>
      <w:marRight w:val="0"/>
      <w:marTop w:val="0"/>
      <w:marBottom w:val="0"/>
      <w:divBdr>
        <w:top w:val="none" w:sz="0" w:space="0" w:color="auto"/>
        <w:left w:val="none" w:sz="0" w:space="0" w:color="auto"/>
        <w:bottom w:val="none" w:sz="0" w:space="0" w:color="auto"/>
        <w:right w:val="none" w:sz="0" w:space="0" w:color="auto"/>
      </w:divBdr>
    </w:div>
    <w:div w:id="1197812602">
      <w:bodyDiv w:val="1"/>
      <w:marLeft w:val="0"/>
      <w:marRight w:val="0"/>
      <w:marTop w:val="0"/>
      <w:marBottom w:val="0"/>
      <w:divBdr>
        <w:top w:val="none" w:sz="0" w:space="0" w:color="auto"/>
        <w:left w:val="none" w:sz="0" w:space="0" w:color="auto"/>
        <w:bottom w:val="none" w:sz="0" w:space="0" w:color="auto"/>
        <w:right w:val="none" w:sz="0" w:space="0" w:color="auto"/>
      </w:divBdr>
    </w:div>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1341391929">
      <w:bodyDiv w:val="1"/>
      <w:marLeft w:val="0"/>
      <w:marRight w:val="0"/>
      <w:marTop w:val="0"/>
      <w:marBottom w:val="0"/>
      <w:divBdr>
        <w:top w:val="none" w:sz="0" w:space="0" w:color="auto"/>
        <w:left w:val="none" w:sz="0" w:space="0" w:color="auto"/>
        <w:bottom w:val="none" w:sz="0" w:space="0" w:color="auto"/>
        <w:right w:val="none" w:sz="0" w:space="0" w:color="auto"/>
      </w:divBdr>
    </w:div>
    <w:div w:id="1414280024">
      <w:bodyDiv w:val="1"/>
      <w:marLeft w:val="0"/>
      <w:marRight w:val="0"/>
      <w:marTop w:val="0"/>
      <w:marBottom w:val="0"/>
      <w:divBdr>
        <w:top w:val="none" w:sz="0" w:space="0" w:color="auto"/>
        <w:left w:val="none" w:sz="0" w:space="0" w:color="auto"/>
        <w:bottom w:val="none" w:sz="0" w:space="0" w:color="auto"/>
        <w:right w:val="none" w:sz="0" w:space="0" w:color="auto"/>
      </w:divBdr>
    </w:div>
    <w:div w:id="1845700896">
      <w:bodyDiv w:val="1"/>
      <w:marLeft w:val="0"/>
      <w:marRight w:val="0"/>
      <w:marTop w:val="0"/>
      <w:marBottom w:val="0"/>
      <w:divBdr>
        <w:top w:val="none" w:sz="0" w:space="0" w:color="auto"/>
        <w:left w:val="none" w:sz="0" w:space="0" w:color="auto"/>
        <w:bottom w:val="none" w:sz="0" w:space="0" w:color="auto"/>
        <w:right w:val="none" w:sz="0" w:space="0" w:color="auto"/>
      </w:divBdr>
    </w:div>
    <w:div w:id="2055689932">
      <w:bodyDiv w:val="1"/>
      <w:marLeft w:val="0"/>
      <w:marRight w:val="0"/>
      <w:marTop w:val="0"/>
      <w:marBottom w:val="0"/>
      <w:divBdr>
        <w:top w:val="none" w:sz="0" w:space="0" w:color="auto"/>
        <w:left w:val="none" w:sz="0" w:space="0" w:color="auto"/>
        <w:bottom w:val="none" w:sz="0" w:space="0" w:color="auto"/>
        <w:right w:val="none" w:sz="0" w:space="0" w:color="auto"/>
      </w:divBdr>
    </w:div>
    <w:div w:id="2064476212">
      <w:bodyDiv w:val="1"/>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CEID xmlns="a029a951-197a-4454-90a0-4e8ba8bb2239">32bd8a8c-d69e-4cca-901d-6cc89db2796a</CEID>
    <LanguageRef xmlns="a029a951-197a-4454-90a0-4e8ba8bb2239"/>
    <AlternateText xmlns="a029a951-197a-4454-90a0-4e8ba8bb2239" xsi:nil="true"/>
    <AModifiedBy xmlns="a029a951-197a-4454-90a0-4e8ba8bb2239">Skiadiotis Kostas</AModifiedBy>
    <AModified xmlns="a029a951-197a-4454-90a0-4e8ba8bb2239">2019-07-20T20:07:42+00:00</AModified>
    <AID xmlns="a029a951-197a-4454-90a0-4e8ba8bb2239">6330</AID>
    <ACreated xmlns="a029a951-197a-4454-90a0-4e8ba8bb2239">2019-07-06T15:15:44+00:00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Props1.xml><?xml version="1.0" encoding="utf-8"?>
<ds:datastoreItem xmlns:ds="http://schemas.openxmlformats.org/officeDocument/2006/customXml" ds:itemID="{A1E072EE-6A65-411E-BBF6-25E0B93D31DE}"/>
</file>

<file path=customXml/itemProps2.xml><?xml version="1.0" encoding="utf-8"?>
<ds:datastoreItem xmlns:ds="http://schemas.openxmlformats.org/officeDocument/2006/customXml" ds:itemID="{9215B32D-F607-4A19-A733-EBDFD5D22A06}"/>
</file>

<file path=customXml/itemProps3.xml><?xml version="1.0" encoding="utf-8"?>
<ds:datastoreItem xmlns:ds="http://schemas.openxmlformats.org/officeDocument/2006/customXml" ds:itemID="{34B194D9-F9B4-48FF-ABCB-174AD807E4A5}"/>
</file>

<file path=customXml/itemProps4.xml><?xml version="1.0" encoding="utf-8"?>
<ds:datastoreItem xmlns:ds="http://schemas.openxmlformats.org/officeDocument/2006/customXml" ds:itemID="{8301D22D-A7CF-4FF1-92B0-EECF5E14C05A}"/>
</file>

<file path=docProps/app.xml><?xml version="1.0" encoding="utf-8"?>
<Properties xmlns="http://schemas.openxmlformats.org/officeDocument/2006/extended-properties" xmlns:vt="http://schemas.openxmlformats.org/officeDocument/2006/docPropsVTypes">
  <Template>Normal.dotm</Template>
  <TotalTime>187</TotalTime>
  <Pages>15</Pages>
  <Words>6176</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4/2015</vt:lpstr>
    </vt:vector>
  </TitlesOfParts>
  <Company>Bank of Greece</Company>
  <LinksUpToDate>false</LinksUpToDate>
  <CharactersWithSpaces>39452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 4/2015</dc:title>
  <dc:subject>Προμήθεια 80 φωτοαντιγραφικών μηχανημάτων</dc:subject>
  <dc:creator>GPapanikolaou</dc:creator>
  <cp:keywords>Φωτοαντιγραφικά, φωτοαντιγραφικό</cp:keywords>
  <dc:description/>
  <cp:lastModifiedBy>GPapanikolaou</cp:lastModifiedBy>
  <cp:revision>63</cp:revision>
  <cp:lastPrinted>2015-11-02T12:35:00Z</cp:lastPrinted>
  <dcterms:created xsi:type="dcterms:W3CDTF">2015-10-29T15:10:00Z</dcterms:created>
  <dcterms:modified xsi:type="dcterms:W3CDTF">2015-11-02T12:36:00Z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633000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