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C5E4" w14:textId="193A14B0" w:rsidR="00401E78" w:rsidRPr="00195073" w:rsidRDefault="00401E78" w:rsidP="00357B1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PROVISIONS OF THE GREEK LABO</w:t>
      </w:r>
      <w:r w:rsidR="00195073" w:rsidRPr="00195073">
        <w:rPr>
          <w:rFonts w:ascii="Arial" w:hAnsi="Arial" w:cs="Arial"/>
          <w:b/>
          <w:bCs/>
          <w:sz w:val="22"/>
          <w:szCs w:val="22"/>
          <w:lang w:val="en-US"/>
        </w:rPr>
        <w:t>U</w:t>
      </w:r>
      <w:r w:rsidRPr="00195073">
        <w:rPr>
          <w:rFonts w:ascii="Arial" w:hAnsi="Arial" w:cs="Arial"/>
          <w:b/>
          <w:bCs/>
          <w:sz w:val="22"/>
          <w:szCs w:val="22"/>
          <w:lang w:val="en-US"/>
        </w:rPr>
        <w:t xml:space="preserve">R AND SOCIAL </w:t>
      </w:r>
      <w:r w:rsidR="003A02D1">
        <w:rPr>
          <w:rFonts w:ascii="Arial" w:hAnsi="Arial" w:cs="Arial"/>
          <w:b/>
          <w:bCs/>
          <w:sz w:val="22"/>
          <w:szCs w:val="22"/>
          <w:lang w:val="en-US"/>
        </w:rPr>
        <w:t xml:space="preserve">INSURANCE </w:t>
      </w:r>
      <w:r w:rsidRPr="00195073">
        <w:rPr>
          <w:rFonts w:ascii="Arial" w:hAnsi="Arial" w:cs="Arial"/>
          <w:b/>
          <w:bCs/>
          <w:sz w:val="22"/>
          <w:szCs w:val="22"/>
          <w:lang w:val="en-US"/>
        </w:rPr>
        <w:t xml:space="preserve">LEGISLATION </w:t>
      </w:r>
      <w:r w:rsidR="008914B1">
        <w:rPr>
          <w:rFonts w:ascii="Arial" w:hAnsi="Arial" w:cs="Arial"/>
          <w:b/>
          <w:bCs/>
          <w:sz w:val="22"/>
          <w:szCs w:val="22"/>
          <w:lang w:val="en-US"/>
        </w:rPr>
        <w:t>CONCERNING</w:t>
      </w:r>
      <w:r w:rsidR="00357B1E" w:rsidRPr="0019507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B7728" w:rsidRPr="00195073">
        <w:rPr>
          <w:rFonts w:ascii="Arial" w:hAnsi="Arial" w:cs="Arial"/>
          <w:b/>
          <w:bCs/>
          <w:sz w:val="22"/>
          <w:szCs w:val="22"/>
          <w:lang w:val="en-US"/>
        </w:rPr>
        <w:t xml:space="preserve">OCCUPATIONAL </w:t>
      </w:r>
      <w:r w:rsidR="00576D5E">
        <w:rPr>
          <w:rFonts w:ascii="Arial" w:hAnsi="Arial" w:cs="Arial"/>
          <w:b/>
          <w:bCs/>
          <w:sz w:val="22"/>
          <w:szCs w:val="22"/>
          <w:lang w:val="en-US"/>
        </w:rPr>
        <w:t xml:space="preserve">INSURANCE  </w:t>
      </w:r>
      <w:r w:rsidRPr="00195073">
        <w:rPr>
          <w:rFonts w:ascii="Arial" w:hAnsi="Arial" w:cs="Arial"/>
          <w:b/>
          <w:bCs/>
          <w:sz w:val="22"/>
          <w:szCs w:val="22"/>
          <w:lang w:val="en-US"/>
        </w:rPr>
        <w:t xml:space="preserve"> AND </w:t>
      </w:r>
      <w:r w:rsidR="008914B1"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="00D53471">
        <w:rPr>
          <w:rFonts w:ascii="Arial" w:hAnsi="Arial" w:cs="Arial"/>
          <w:b/>
          <w:bCs/>
          <w:sz w:val="22"/>
          <w:szCs w:val="22"/>
          <w:lang w:val="en-US"/>
        </w:rPr>
        <w:t xml:space="preserve">PROVISION OF </w:t>
      </w:r>
      <w:r w:rsidRPr="00195073">
        <w:rPr>
          <w:rFonts w:ascii="Arial" w:hAnsi="Arial" w:cs="Arial"/>
          <w:b/>
          <w:bCs/>
          <w:sz w:val="22"/>
          <w:szCs w:val="22"/>
          <w:lang w:val="en-US"/>
        </w:rPr>
        <w:t>INFORMATION REQUIREMENTS OF L</w:t>
      </w:r>
      <w:r w:rsidR="00195073" w:rsidRPr="00195073">
        <w:rPr>
          <w:rFonts w:ascii="Arial" w:hAnsi="Arial" w:cs="Arial"/>
          <w:b/>
          <w:bCs/>
          <w:sz w:val="22"/>
          <w:szCs w:val="22"/>
          <w:lang w:val="en-US"/>
        </w:rPr>
        <w:t xml:space="preserve">AW </w:t>
      </w:r>
      <w:r w:rsidRPr="00195073">
        <w:rPr>
          <w:rFonts w:ascii="Arial" w:hAnsi="Arial" w:cs="Arial"/>
          <w:b/>
          <w:bCs/>
          <w:sz w:val="22"/>
          <w:szCs w:val="22"/>
          <w:lang w:val="en-US"/>
        </w:rPr>
        <w:t>5078/2023</w:t>
      </w:r>
    </w:p>
    <w:p w14:paraId="24794730" w14:textId="11AB347B" w:rsidR="00401E78" w:rsidRPr="00195073" w:rsidRDefault="00C26023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5073">
        <w:rPr>
          <w:rFonts w:ascii="Arial" w:hAnsi="Arial" w:cs="Arial"/>
          <w:sz w:val="22"/>
          <w:szCs w:val="22"/>
          <w:lang w:val="en-US"/>
        </w:rPr>
        <w:t>I</w:t>
      </w:r>
      <w:r w:rsidR="0024663A" w:rsidRPr="00195073">
        <w:rPr>
          <w:rFonts w:ascii="Arial" w:hAnsi="Arial" w:cs="Arial"/>
          <w:sz w:val="22"/>
          <w:szCs w:val="22"/>
          <w:lang w:val="en-US"/>
        </w:rPr>
        <w:t xml:space="preserve">nstitutions for </w:t>
      </w:r>
      <w:r w:rsidRPr="00195073">
        <w:rPr>
          <w:rFonts w:ascii="Arial" w:hAnsi="Arial" w:cs="Arial"/>
          <w:sz w:val="22"/>
          <w:szCs w:val="22"/>
          <w:lang w:val="en-US"/>
        </w:rPr>
        <w:t>O</w:t>
      </w:r>
      <w:r w:rsidR="0024663A" w:rsidRPr="00195073">
        <w:rPr>
          <w:rFonts w:ascii="Arial" w:hAnsi="Arial" w:cs="Arial"/>
          <w:sz w:val="22"/>
          <w:szCs w:val="22"/>
          <w:lang w:val="en-US"/>
        </w:rPr>
        <w:t xml:space="preserve">ccupational </w:t>
      </w:r>
      <w:r w:rsidRPr="00195073">
        <w:rPr>
          <w:rFonts w:ascii="Arial" w:hAnsi="Arial" w:cs="Arial"/>
          <w:sz w:val="22"/>
          <w:szCs w:val="22"/>
          <w:lang w:val="en-US"/>
        </w:rPr>
        <w:t>R</w:t>
      </w:r>
      <w:r w:rsidR="0024663A" w:rsidRPr="00195073">
        <w:rPr>
          <w:rFonts w:ascii="Arial" w:hAnsi="Arial" w:cs="Arial"/>
          <w:sz w:val="22"/>
          <w:szCs w:val="22"/>
          <w:lang w:val="en-US"/>
        </w:rPr>
        <w:t xml:space="preserve">etirement </w:t>
      </w:r>
      <w:r w:rsidRPr="00195073">
        <w:rPr>
          <w:rFonts w:ascii="Arial" w:hAnsi="Arial" w:cs="Arial"/>
          <w:sz w:val="22"/>
          <w:szCs w:val="22"/>
          <w:lang w:val="en-US"/>
        </w:rPr>
        <w:t>P</w:t>
      </w:r>
      <w:r w:rsidR="0024663A" w:rsidRPr="00195073">
        <w:rPr>
          <w:rFonts w:ascii="Arial" w:hAnsi="Arial" w:cs="Arial"/>
          <w:sz w:val="22"/>
          <w:szCs w:val="22"/>
          <w:lang w:val="en-US"/>
        </w:rPr>
        <w:t xml:space="preserve">rovision </w:t>
      </w:r>
      <w:r w:rsidR="00401E78" w:rsidRPr="00195073">
        <w:rPr>
          <w:rFonts w:ascii="Arial" w:hAnsi="Arial" w:cs="Arial"/>
          <w:sz w:val="22"/>
          <w:szCs w:val="22"/>
          <w:lang w:val="en-US"/>
        </w:rPr>
        <w:t>(I</w:t>
      </w:r>
      <w:r w:rsidR="0024663A" w:rsidRPr="00195073">
        <w:rPr>
          <w:rFonts w:ascii="Arial" w:hAnsi="Arial" w:cs="Arial"/>
          <w:sz w:val="22"/>
          <w:szCs w:val="22"/>
          <w:lang w:val="en-US"/>
        </w:rPr>
        <w:t>ORPs</w:t>
      </w:r>
      <w:r w:rsidR="00401E78" w:rsidRPr="00195073">
        <w:rPr>
          <w:rFonts w:ascii="Arial" w:hAnsi="Arial" w:cs="Arial"/>
          <w:sz w:val="22"/>
          <w:szCs w:val="22"/>
          <w:lang w:val="en-US"/>
        </w:rPr>
        <w:t>)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="0043678D" w:rsidRPr="00195073">
        <w:rPr>
          <w:rFonts w:ascii="Arial" w:hAnsi="Arial" w:cs="Arial"/>
          <w:sz w:val="22"/>
          <w:szCs w:val="22"/>
          <w:lang w:val="en-US"/>
        </w:rPr>
        <w:t xml:space="preserve">established </w:t>
      </w:r>
      <w:r w:rsidR="00401E78" w:rsidRPr="00195073">
        <w:rPr>
          <w:rFonts w:ascii="Arial" w:hAnsi="Arial" w:cs="Arial"/>
          <w:sz w:val="22"/>
          <w:szCs w:val="22"/>
          <w:lang w:val="en-US"/>
        </w:rPr>
        <w:t xml:space="preserve">in other </w:t>
      </w:r>
      <w:r w:rsidR="00240320" w:rsidRPr="00195073">
        <w:rPr>
          <w:rFonts w:ascii="Arial" w:hAnsi="Arial" w:cs="Arial"/>
          <w:sz w:val="22"/>
          <w:szCs w:val="22"/>
          <w:lang w:val="en-US"/>
        </w:rPr>
        <w:t xml:space="preserve">EU </w:t>
      </w:r>
      <w:r w:rsidR="000801FB" w:rsidRPr="00195073">
        <w:rPr>
          <w:rFonts w:ascii="Arial" w:hAnsi="Arial" w:cs="Arial"/>
          <w:sz w:val="22"/>
          <w:szCs w:val="22"/>
          <w:lang w:val="en-US"/>
        </w:rPr>
        <w:t xml:space="preserve">Member States </w:t>
      </w:r>
      <w:r w:rsidR="00240320" w:rsidRPr="00195073">
        <w:rPr>
          <w:rFonts w:ascii="Arial" w:hAnsi="Arial" w:cs="Arial"/>
          <w:sz w:val="22"/>
          <w:szCs w:val="22"/>
          <w:lang w:val="en-US"/>
        </w:rPr>
        <w:t>and operating in Greece on a cross</w:t>
      </w:r>
      <w:r w:rsidR="00195073" w:rsidRPr="00195073">
        <w:rPr>
          <w:rFonts w:ascii="Arial" w:hAnsi="Arial" w:cs="Arial"/>
          <w:sz w:val="22"/>
          <w:szCs w:val="22"/>
          <w:lang w:val="en-US"/>
        </w:rPr>
        <w:t>-</w:t>
      </w:r>
      <w:r w:rsidR="00240320" w:rsidRPr="00195073">
        <w:rPr>
          <w:rFonts w:ascii="Arial" w:hAnsi="Arial" w:cs="Arial"/>
          <w:sz w:val="22"/>
          <w:szCs w:val="22"/>
          <w:lang w:val="en-US"/>
        </w:rPr>
        <w:t xml:space="preserve">border basis must comply </w:t>
      </w:r>
      <w:r w:rsidR="00401E78" w:rsidRPr="00195073">
        <w:rPr>
          <w:rFonts w:ascii="Arial" w:hAnsi="Arial" w:cs="Arial"/>
          <w:sz w:val="22"/>
          <w:szCs w:val="22"/>
          <w:lang w:val="en-US"/>
        </w:rPr>
        <w:t>with the following provisions of the Greek labo</w:t>
      </w:r>
      <w:r w:rsidR="00195073" w:rsidRPr="00195073">
        <w:rPr>
          <w:rFonts w:ascii="Arial" w:hAnsi="Arial" w:cs="Arial"/>
          <w:sz w:val="22"/>
          <w:szCs w:val="22"/>
          <w:lang w:val="en-US"/>
        </w:rPr>
        <w:t>u</w:t>
      </w:r>
      <w:r w:rsidR="00401E78" w:rsidRPr="00195073">
        <w:rPr>
          <w:rFonts w:ascii="Arial" w:hAnsi="Arial" w:cs="Arial"/>
          <w:sz w:val="22"/>
          <w:szCs w:val="22"/>
          <w:lang w:val="en-US"/>
        </w:rPr>
        <w:t xml:space="preserve">r and social </w:t>
      </w:r>
      <w:r w:rsidR="003A02D1">
        <w:rPr>
          <w:rFonts w:ascii="Arial" w:hAnsi="Arial" w:cs="Arial"/>
          <w:sz w:val="22"/>
          <w:szCs w:val="22"/>
          <w:lang w:val="en-US"/>
        </w:rPr>
        <w:t xml:space="preserve">insurance </w:t>
      </w:r>
      <w:r w:rsidR="00401E78" w:rsidRPr="00195073">
        <w:rPr>
          <w:rFonts w:ascii="Arial" w:hAnsi="Arial" w:cs="Arial"/>
          <w:sz w:val="22"/>
          <w:szCs w:val="22"/>
          <w:lang w:val="en-US"/>
        </w:rPr>
        <w:t xml:space="preserve">legislation, as well as </w:t>
      </w:r>
      <w:r w:rsidR="00F453E8" w:rsidRPr="00195073">
        <w:rPr>
          <w:rFonts w:ascii="Arial" w:hAnsi="Arial" w:cs="Arial"/>
          <w:sz w:val="22"/>
          <w:szCs w:val="22"/>
          <w:lang w:val="en-US"/>
        </w:rPr>
        <w:t xml:space="preserve">with </w:t>
      </w:r>
      <w:r w:rsidR="00401E78" w:rsidRPr="00195073">
        <w:rPr>
          <w:rFonts w:ascii="Arial" w:hAnsi="Arial" w:cs="Arial"/>
          <w:sz w:val="22"/>
          <w:szCs w:val="22"/>
          <w:lang w:val="en-US"/>
        </w:rPr>
        <w:t xml:space="preserve">the </w:t>
      </w:r>
      <w:r w:rsidR="008579AA">
        <w:rPr>
          <w:rFonts w:ascii="Arial" w:hAnsi="Arial" w:cs="Arial"/>
          <w:sz w:val="22"/>
          <w:szCs w:val="22"/>
          <w:lang w:val="en-US"/>
        </w:rPr>
        <w:t xml:space="preserve">provision of </w:t>
      </w:r>
      <w:r w:rsidR="00401E78" w:rsidRPr="00195073">
        <w:rPr>
          <w:rFonts w:ascii="Arial" w:hAnsi="Arial" w:cs="Arial"/>
          <w:sz w:val="22"/>
          <w:szCs w:val="22"/>
          <w:lang w:val="en-US"/>
        </w:rPr>
        <w:t xml:space="preserve">information requirements of </w:t>
      </w:r>
      <w:r w:rsidR="00C96EDE">
        <w:rPr>
          <w:rFonts w:ascii="Arial" w:hAnsi="Arial" w:cs="Arial"/>
          <w:sz w:val="22"/>
          <w:szCs w:val="22"/>
          <w:lang w:val="en-US"/>
        </w:rPr>
        <w:t>A</w:t>
      </w:r>
      <w:r w:rsidR="00401E78" w:rsidRPr="00195073">
        <w:rPr>
          <w:rFonts w:ascii="Arial" w:hAnsi="Arial" w:cs="Arial"/>
          <w:sz w:val="22"/>
          <w:szCs w:val="22"/>
          <w:lang w:val="en-US"/>
        </w:rPr>
        <w:t xml:space="preserve">rticles 16 to 24 of </w:t>
      </w:r>
      <w:r w:rsidRPr="00195073">
        <w:rPr>
          <w:rFonts w:ascii="Arial" w:hAnsi="Arial" w:cs="Arial"/>
          <w:sz w:val="22"/>
          <w:szCs w:val="22"/>
          <w:lang w:val="en-US"/>
        </w:rPr>
        <w:t>Law</w:t>
      </w:r>
      <w:r w:rsidR="00401E78" w:rsidRPr="00195073">
        <w:rPr>
          <w:rFonts w:ascii="Arial" w:hAnsi="Arial" w:cs="Arial"/>
          <w:sz w:val="22"/>
          <w:szCs w:val="22"/>
          <w:lang w:val="en-US"/>
        </w:rPr>
        <w:t xml:space="preserve"> 5078/2023:</w:t>
      </w:r>
    </w:p>
    <w:p w14:paraId="16859D3C" w14:textId="355CAF79" w:rsidR="00401E78" w:rsidRPr="00195073" w:rsidRDefault="00401E78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1.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Presidential Decree 1/1990 (Gov</w:t>
      </w:r>
      <w:r w:rsidR="00331FDB" w:rsidRPr="00195073">
        <w:rPr>
          <w:rFonts w:ascii="Arial" w:hAnsi="Arial" w:cs="Arial"/>
          <w:sz w:val="22"/>
          <w:szCs w:val="22"/>
          <w:lang w:val="en-US"/>
        </w:rPr>
        <w:t>ernment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Gazette A</w:t>
      </w:r>
      <w:r w:rsidR="00195073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1),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331FDB" w:rsidRPr="00195073">
        <w:rPr>
          <w:rFonts w:ascii="Arial" w:hAnsi="Arial" w:cs="Arial"/>
          <w:i/>
          <w:iCs/>
          <w:sz w:val="22"/>
          <w:szCs w:val="22"/>
          <w:lang w:val="en-US"/>
        </w:rPr>
        <w:t>P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rotection of employees</w:t>
      </w:r>
      <w:r w:rsidR="00717F4F" w:rsidRPr="00195073">
        <w:rPr>
          <w:rFonts w:ascii="Arial" w:hAnsi="Arial" w:cs="Arial"/>
          <w:i/>
          <w:iCs/>
          <w:sz w:val="22"/>
          <w:szCs w:val="22"/>
          <w:lang w:val="en-US"/>
        </w:rPr>
        <w:t>’ rights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in the event of insolvency of </w:t>
      </w:r>
      <w:r w:rsidR="00331FDB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employer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, </w:t>
      </w:r>
      <w:r w:rsidR="00C96EDE">
        <w:rPr>
          <w:rFonts w:ascii="Arial" w:hAnsi="Arial" w:cs="Arial"/>
          <w:sz w:val="22"/>
          <w:szCs w:val="22"/>
          <w:lang w:val="en-US"/>
        </w:rPr>
        <w:t>A</w:t>
      </w:r>
      <w:r w:rsidRPr="00195073">
        <w:rPr>
          <w:rFonts w:ascii="Arial" w:hAnsi="Arial" w:cs="Arial"/>
          <w:sz w:val="22"/>
          <w:szCs w:val="22"/>
          <w:lang w:val="en-US"/>
        </w:rPr>
        <w:t>rticle 8, as currently in force.</w:t>
      </w:r>
    </w:p>
    <w:p w14:paraId="20B78269" w14:textId="0FE844D8" w:rsidR="00331FDB" w:rsidRPr="00195073" w:rsidRDefault="00401E78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2.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Presidential Decree</w:t>
      </w:r>
      <w:r w:rsidR="003A02D1">
        <w:rPr>
          <w:rFonts w:ascii="Arial" w:hAnsi="Arial" w:cs="Arial"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sz w:val="22"/>
          <w:szCs w:val="22"/>
          <w:lang w:val="en-US"/>
        </w:rPr>
        <w:t>178/2002 (</w:t>
      </w:r>
      <w:bookmarkStart w:id="0" w:name="_Hlk189560119"/>
      <w:r w:rsidR="00331FDB" w:rsidRPr="00195073">
        <w:rPr>
          <w:rFonts w:ascii="Arial" w:hAnsi="Arial" w:cs="Arial"/>
          <w:sz w:val="22"/>
          <w:szCs w:val="22"/>
          <w:lang w:val="en-US"/>
        </w:rPr>
        <w:t>Government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bookmarkEnd w:id="0"/>
      <w:r w:rsidRPr="00195073">
        <w:rPr>
          <w:rFonts w:ascii="Arial" w:hAnsi="Arial" w:cs="Arial"/>
          <w:sz w:val="22"/>
          <w:szCs w:val="22"/>
          <w:lang w:val="en-US"/>
        </w:rPr>
        <w:t>Gazette A 162),</w:t>
      </w:r>
      <w:r w:rsidR="006D0387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bookmarkStart w:id="1" w:name="_Hlk189561531"/>
      <w:r w:rsidR="00EB4169" w:rsidRPr="00195073">
        <w:rPr>
          <w:rFonts w:ascii="Arial" w:hAnsi="Arial" w:cs="Arial"/>
          <w:i/>
          <w:iCs/>
          <w:sz w:val="22"/>
          <w:szCs w:val="22"/>
          <w:lang w:val="en-US"/>
        </w:rPr>
        <w:t>Measures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on the </w:t>
      </w:r>
      <w:r w:rsidR="006D0387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protection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of employees</w:t>
      </w:r>
      <w:r w:rsidR="00195073">
        <w:rPr>
          <w:rFonts w:ascii="Arial" w:hAnsi="Arial" w:cs="Arial"/>
          <w:i/>
          <w:iCs/>
          <w:sz w:val="22"/>
          <w:szCs w:val="22"/>
          <w:lang w:val="en-US"/>
        </w:rPr>
        <w:t>’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rights</w:t>
      </w:r>
      <w:bookmarkEnd w:id="1"/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in the event of transfers of undertakings, businesses or parts of businesses</w:t>
      </w:r>
      <w:r w:rsidR="003F5A5B" w:rsidRPr="00BF05A5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3F5A5B" w:rsidRPr="00195073">
        <w:rPr>
          <w:rFonts w:ascii="Arial" w:hAnsi="Arial" w:cs="Arial"/>
          <w:i/>
          <w:iCs/>
          <w:sz w:val="22"/>
          <w:szCs w:val="22"/>
          <w:lang w:val="en-US"/>
        </w:rPr>
        <w:t>or undertakings</w:t>
      </w:r>
      <w:r w:rsidR="006D0387" w:rsidRPr="00195073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="006D0387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="006D0387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in compliance with </w:t>
      </w:r>
      <w:r w:rsidR="00AC269C">
        <w:rPr>
          <w:rFonts w:ascii="Arial" w:hAnsi="Arial" w:cs="Arial"/>
          <w:i/>
          <w:iCs/>
          <w:sz w:val="22"/>
          <w:szCs w:val="22"/>
          <w:lang w:val="en-US"/>
        </w:rPr>
        <w:t xml:space="preserve">Council </w:t>
      </w:r>
      <w:r w:rsidR="006D0387" w:rsidRPr="00195073">
        <w:rPr>
          <w:rFonts w:ascii="Arial" w:hAnsi="Arial" w:cs="Arial"/>
          <w:i/>
          <w:iCs/>
          <w:sz w:val="22"/>
          <w:szCs w:val="22"/>
          <w:lang w:val="en-US"/>
        </w:rPr>
        <w:t>Directive 98/50/EC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as codified in Presidential Decree 80/2022 (</w:t>
      </w:r>
      <w:r w:rsidR="00EB4169" w:rsidRPr="00195073">
        <w:rPr>
          <w:rFonts w:ascii="Arial" w:hAnsi="Arial" w:cs="Arial"/>
          <w:sz w:val="22"/>
          <w:szCs w:val="22"/>
          <w:lang w:val="en-US"/>
        </w:rPr>
        <w:t>Government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Gazette A 222).</w:t>
      </w:r>
    </w:p>
    <w:p w14:paraId="457D62DE" w14:textId="65BCFCE5" w:rsidR="00910A03" w:rsidRPr="00195073" w:rsidRDefault="00401E78" w:rsidP="00357B1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Ministerial Decision</w:t>
      </w:r>
      <w:r w:rsidR="00910A03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="008579AA">
        <w:rPr>
          <w:rFonts w:ascii="Arial" w:hAnsi="Arial" w:cs="Arial"/>
          <w:sz w:val="22"/>
          <w:szCs w:val="22"/>
          <w:lang w:val="en-US"/>
        </w:rPr>
        <w:t>F.</w:t>
      </w:r>
      <w:r w:rsidR="00910A03" w:rsidRPr="00195073">
        <w:rPr>
          <w:rFonts w:ascii="Arial" w:hAnsi="Arial" w:cs="Arial"/>
          <w:sz w:val="22"/>
          <w:szCs w:val="22"/>
          <w:lang w:val="en-US"/>
        </w:rPr>
        <w:t>Occ</w:t>
      </w:r>
      <w:r w:rsidR="001E457B">
        <w:rPr>
          <w:rFonts w:ascii="Arial" w:hAnsi="Arial" w:cs="Arial"/>
          <w:sz w:val="22"/>
          <w:szCs w:val="22"/>
          <w:lang w:val="en-US"/>
        </w:rPr>
        <w:t>up</w:t>
      </w:r>
      <w:r w:rsidR="00910A03" w:rsidRPr="00195073">
        <w:rPr>
          <w:rFonts w:ascii="Arial" w:hAnsi="Arial" w:cs="Arial"/>
          <w:sz w:val="22"/>
          <w:szCs w:val="22"/>
          <w:lang w:val="en-US"/>
        </w:rPr>
        <w:t>.Ins.</w:t>
      </w:r>
      <w:r w:rsidRPr="00195073">
        <w:rPr>
          <w:rFonts w:ascii="Arial" w:hAnsi="Arial" w:cs="Arial"/>
          <w:sz w:val="22"/>
          <w:szCs w:val="22"/>
          <w:lang w:val="en-US"/>
        </w:rPr>
        <w:t>/43/13.11.2003</w:t>
      </w:r>
      <w:r w:rsidR="00ED3ED0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sz w:val="22"/>
          <w:szCs w:val="22"/>
          <w:lang w:val="en-US"/>
        </w:rPr>
        <w:t>(</w:t>
      </w:r>
      <w:r w:rsidR="00910A03" w:rsidRPr="00195073">
        <w:rPr>
          <w:rFonts w:ascii="Arial" w:hAnsi="Arial" w:cs="Arial"/>
          <w:sz w:val="22"/>
          <w:szCs w:val="22"/>
          <w:lang w:val="en-US"/>
        </w:rPr>
        <w:t>Government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Gazette B 1703)</w:t>
      </w:r>
      <w:r w:rsidR="00910A03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Consecutive Insurance </w:t>
      </w:r>
      <w:r w:rsidR="001D6B3B">
        <w:rPr>
          <w:rFonts w:ascii="Arial" w:hAnsi="Arial" w:cs="Arial"/>
          <w:i/>
          <w:iCs/>
          <w:sz w:val="22"/>
          <w:szCs w:val="22"/>
          <w:lang w:val="en-US"/>
        </w:rPr>
        <w:t>in</w:t>
      </w:r>
      <w:r w:rsidR="001D6B3B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Occupational </w:t>
      </w:r>
      <w:r w:rsidR="006C5EA7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Pension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Funds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="006C5EA7" w:rsidRPr="00195073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42A54052" w14:textId="515FA785" w:rsidR="00ED3ED0" w:rsidRPr="005615A8" w:rsidRDefault="00401E78" w:rsidP="00357B1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4.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Presidential Decree 227/2004 (</w:t>
      </w:r>
      <w:bookmarkStart w:id="2" w:name="_Hlk189561933"/>
      <w:r w:rsidR="00ED3ED0" w:rsidRPr="00195073">
        <w:rPr>
          <w:rFonts w:ascii="Arial" w:hAnsi="Arial" w:cs="Arial"/>
          <w:sz w:val="22"/>
          <w:szCs w:val="22"/>
          <w:lang w:val="en-US"/>
        </w:rPr>
        <w:t xml:space="preserve">Government </w:t>
      </w:r>
      <w:bookmarkEnd w:id="2"/>
      <w:r w:rsidRPr="00195073">
        <w:rPr>
          <w:rFonts w:ascii="Arial" w:hAnsi="Arial" w:cs="Arial"/>
          <w:sz w:val="22"/>
          <w:szCs w:val="22"/>
          <w:lang w:val="en-US"/>
        </w:rPr>
        <w:t xml:space="preserve">Gazette A 212),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ED3ED0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Measures on </w:t>
      </w:r>
      <w:r w:rsidR="00873388">
        <w:rPr>
          <w:rFonts w:ascii="Arial" w:hAnsi="Arial" w:cs="Arial"/>
          <w:i/>
          <w:iCs/>
          <w:sz w:val="22"/>
          <w:szCs w:val="22"/>
          <w:lang w:val="en-US"/>
        </w:rPr>
        <w:t>safeguarding</w:t>
      </w:r>
      <w:r w:rsidR="00873388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the supplementary pension rights of employed and self</w:t>
      </w:r>
      <w:r w:rsidR="00ED3ED0" w:rsidRPr="00195073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employed persons moving within the Community, </w:t>
      </w:r>
      <w:r w:rsidR="00ED3ED0" w:rsidRPr="00195073">
        <w:rPr>
          <w:rFonts w:ascii="Arial" w:hAnsi="Arial" w:cs="Arial"/>
          <w:i/>
          <w:iCs/>
          <w:sz w:val="22"/>
          <w:szCs w:val="22"/>
          <w:lang w:val="en-US"/>
        </w:rPr>
        <w:t>in compliance with Directive 98/49/EC (L209/98</w:t>
      </w:r>
      <w:r w:rsidR="006311EA" w:rsidRPr="00195073">
        <w:rPr>
          <w:rFonts w:ascii="Arial" w:hAnsi="Arial" w:cs="Arial"/>
          <w:i/>
          <w:iCs/>
          <w:sz w:val="22"/>
          <w:szCs w:val="22"/>
          <w:lang w:val="en-US"/>
        </w:rPr>
        <w:t>)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="00ED3ED0" w:rsidRPr="00195073"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="005615A8" w:rsidRPr="00BF05A5">
        <w:rPr>
          <w:rFonts w:ascii="Arial" w:hAnsi="Arial" w:cs="Arial"/>
          <w:color w:val="474747"/>
          <w:sz w:val="21"/>
          <w:szCs w:val="21"/>
          <w:shd w:val="clear" w:color="auto" w:fill="FFFFFF"/>
          <w:lang w:val="en-US"/>
        </w:rPr>
        <w:t xml:space="preserve"> </w:t>
      </w:r>
    </w:p>
    <w:p w14:paraId="2496B6FC" w14:textId="2C1914B2" w:rsidR="005C0935" w:rsidRPr="00195073" w:rsidRDefault="00401E78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Law 3896/2010 (</w:t>
      </w:r>
      <w:r w:rsidR="00ED3ED0" w:rsidRPr="00195073">
        <w:rPr>
          <w:rFonts w:ascii="Arial" w:hAnsi="Arial" w:cs="Arial"/>
          <w:sz w:val="22"/>
          <w:szCs w:val="22"/>
          <w:lang w:val="en-US"/>
        </w:rPr>
        <w:t>Government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Gazette A 207),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5C0935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Implementation of the principle of equal opportunities and equal treatment of men and women in matters of employment and occupation - Harmonisation of </w:t>
      </w:r>
      <w:r w:rsidR="008579AA">
        <w:rPr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="005C0935" w:rsidRPr="00195073">
        <w:rPr>
          <w:rFonts w:ascii="Arial" w:hAnsi="Arial" w:cs="Arial"/>
          <w:i/>
          <w:iCs/>
          <w:sz w:val="22"/>
          <w:szCs w:val="22"/>
          <w:lang w:val="en-US"/>
        </w:rPr>
        <w:t>legislation</w:t>
      </w:r>
      <w:r w:rsidR="008579AA">
        <w:rPr>
          <w:rFonts w:ascii="Arial" w:hAnsi="Arial" w:cs="Arial"/>
          <w:i/>
          <w:iCs/>
          <w:sz w:val="22"/>
          <w:szCs w:val="22"/>
          <w:lang w:val="en-US"/>
        </w:rPr>
        <w:t xml:space="preserve"> currently in force</w:t>
      </w:r>
      <w:r w:rsidR="005C0935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with Directive 2006/54/EC of the European Parliament and of the Council of 5 July 2006 and other related provisions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="005C0935" w:rsidRPr="00195073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="005C0935" w:rsidRPr="00195073">
        <w:rPr>
          <w:rFonts w:ascii="Arial" w:hAnsi="Arial" w:cs="Arial"/>
          <w:sz w:val="22"/>
          <w:szCs w:val="22"/>
          <w:lang w:val="en-US"/>
        </w:rPr>
        <w:t xml:space="preserve"> in particular </w:t>
      </w:r>
      <w:r w:rsidR="00C96EDE">
        <w:rPr>
          <w:rFonts w:ascii="Arial" w:hAnsi="Arial" w:cs="Arial"/>
          <w:sz w:val="22"/>
          <w:szCs w:val="22"/>
          <w:lang w:val="en-US"/>
        </w:rPr>
        <w:t>A</w:t>
      </w:r>
      <w:r w:rsidR="005C0935" w:rsidRPr="00195073">
        <w:rPr>
          <w:rFonts w:ascii="Arial" w:hAnsi="Arial" w:cs="Arial"/>
          <w:sz w:val="22"/>
          <w:szCs w:val="22"/>
          <w:lang w:val="en-US"/>
        </w:rPr>
        <w:t xml:space="preserve">rticles 5-10 of Chapter B on </w:t>
      </w:r>
      <w:r w:rsid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5C0935" w:rsidRPr="00195073">
        <w:rPr>
          <w:rFonts w:ascii="Arial" w:hAnsi="Arial" w:cs="Arial"/>
          <w:i/>
          <w:iCs/>
          <w:sz w:val="22"/>
          <w:szCs w:val="22"/>
          <w:lang w:val="en-US"/>
        </w:rPr>
        <w:t>Equal treatment in occupational social security schemes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="005C0935" w:rsidRPr="00195073">
        <w:rPr>
          <w:rFonts w:ascii="Arial" w:hAnsi="Arial" w:cs="Arial"/>
          <w:sz w:val="22"/>
          <w:szCs w:val="22"/>
          <w:lang w:val="en-US"/>
        </w:rPr>
        <w:t xml:space="preserve">, as codified in Presidential Decree 80/2022 (Government Gazette A </w:t>
      </w:r>
      <w:r w:rsidR="006311EA" w:rsidRPr="00195073">
        <w:rPr>
          <w:rFonts w:ascii="Arial" w:hAnsi="Arial" w:cs="Arial"/>
          <w:sz w:val="22"/>
          <w:szCs w:val="22"/>
          <w:lang w:val="en-US"/>
        </w:rPr>
        <w:t>2</w:t>
      </w:r>
      <w:r w:rsidR="005C0935" w:rsidRPr="00195073">
        <w:rPr>
          <w:rFonts w:ascii="Arial" w:hAnsi="Arial" w:cs="Arial"/>
          <w:sz w:val="22"/>
          <w:szCs w:val="22"/>
          <w:lang w:val="en-US"/>
        </w:rPr>
        <w:t>22).</w:t>
      </w:r>
    </w:p>
    <w:p w14:paraId="65C55D28" w14:textId="74228C61" w:rsidR="00D57C36" w:rsidRPr="00195073" w:rsidRDefault="00401E78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6.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Ministerial Decision </w:t>
      </w:r>
      <w:r w:rsidR="00C058DC">
        <w:rPr>
          <w:rFonts w:ascii="Arial" w:hAnsi="Arial" w:cs="Arial"/>
          <w:sz w:val="22"/>
          <w:szCs w:val="22"/>
          <w:lang w:val="en-US"/>
        </w:rPr>
        <w:t>F.</w:t>
      </w:r>
      <w:r w:rsidRPr="00195073">
        <w:rPr>
          <w:rFonts w:ascii="Arial" w:hAnsi="Arial" w:cs="Arial"/>
          <w:sz w:val="22"/>
          <w:szCs w:val="22"/>
          <w:lang w:val="en-US"/>
        </w:rPr>
        <w:t>51010/</w:t>
      </w:r>
      <w:r w:rsidR="00C058DC">
        <w:rPr>
          <w:rFonts w:ascii="Arial" w:hAnsi="Arial" w:cs="Arial"/>
          <w:sz w:val="22"/>
          <w:szCs w:val="22"/>
          <w:lang w:val="en-US"/>
        </w:rPr>
        <w:t>oik.</w:t>
      </w:r>
      <w:r w:rsidRPr="00195073">
        <w:rPr>
          <w:rFonts w:ascii="Arial" w:hAnsi="Arial" w:cs="Arial"/>
          <w:sz w:val="22"/>
          <w:szCs w:val="22"/>
          <w:lang w:val="en-US"/>
        </w:rPr>
        <w:t>1893/15/16.01.2015</w:t>
      </w:r>
      <w:r w:rsidR="006311EA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sz w:val="22"/>
          <w:szCs w:val="22"/>
          <w:lang w:val="en-US"/>
        </w:rPr>
        <w:t>(</w:t>
      </w:r>
      <w:r w:rsidR="005C0935" w:rsidRPr="00195073">
        <w:rPr>
          <w:rFonts w:ascii="Arial" w:hAnsi="Arial" w:cs="Arial"/>
          <w:sz w:val="22"/>
          <w:szCs w:val="22"/>
          <w:lang w:val="en-US"/>
        </w:rPr>
        <w:t xml:space="preserve">Government 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Gazette B 178),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Issuance of </w:t>
      </w:r>
      <w:r w:rsidR="00990CF7">
        <w:rPr>
          <w:rFonts w:ascii="Arial" w:hAnsi="Arial" w:cs="Arial"/>
          <w:i/>
          <w:iCs/>
          <w:sz w:val="22"/>
          <w:szCs w:val="22"/>
          <w:lang w:val="en-US"/>
        </w:rPr>
        <w:t>a Code of Conduct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and Good </w:t>
      </w:r>
      <w:r w:rsidR="00990CF7">
        <w:rPr>
          <w:rFonts w:ascii="Arial" w:hAnsi="Arial" w:cs="Arial"/>
          <w:i/>
          <w:iCs/>
          <w:sz w:val="22"/>
          <w:szCs w:val="22"/>
          <w:lang w:val="en-US"/>
        </w:rPr>
        <w:t xml:space="preserve">Operating 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>Practices</w:t>
      </w:r>
      <w:r w:rsidR="00D57C36" w:rsidRPr="0019507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="001D6B3B">
        <w:rPr>
          <w:rFonts w:ascii="Arial" w:hAnsi="Arial" w:cs="Arial"/>
          <w:i/>
          <w:iCs/>
          <w:sz w:val="22"/>
          <w:szCs w:val="22"/>
          <w:lang w:val="en-US"/>
        </w:rPr>
        <w:t xml:space="preserve">for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Occupational </w:t>
      </w:r>
      <w:r w:rsidR="005C0935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Pension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Funds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="00D57C36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="005C0935" w:rsidRPr="00195073">
        <w:rPr>
          <w:rFonts w:ascii="Arial" w:hAnsi="Arial" w:cs="Arial"/>
          <w:sz w:val="22"/>
          <w:szCs w:val="22"/>
          <w:lang w:val="en-US"/>
        </w:rPr>
        <w:t>as amended by Ministerial Decision AT10/</w:t>
      </w:r>
      <w:r w:rsidR="00C058DC">
        <w:rPr>
          <w:rFonts w:ascii="Arial" w:hAnsi="Arial" w:cs="Arial"/>
          <w:sz w:val="22"/>
          <w:szCs w:val="22"/>
          <w:lang w:val="en-US"/>
        </w:rPr>
        <w:t>F</w:t>
      </w:r>
      <w:r w:rsidR="005C0935" w:rsidRPr="00195073">
        <w:rPr>
          <w:rFonts w:ascii="Arial" w:hAnsi="Arial" w:cs="Arial"/>
          <w:sz w:val="22"/>
          <w:szCs w:val="22"/>
          <w:lang w:val="en-US"/>
        </w:rPr>
        <w:t>51010/</w:t>
      </w:r>
      <w:r w:rsidR="00C058DC">
        <w:rPr>
          <w:rFonts w:ascii="Arial" w:hAnsi="Arial" w:cs="Arial"/>
          <w:sz w:val="22"/>
          <w:szCs w:val="22"/>
          <w:lang w:val="en-US"/>
        </w:rPr>
        <w:t>oik.</w:t>
      </w:r>
      <w:r w:rsidR="005C0935" w:rsidRPr="00195073">
        <w:rPr>
          <w:rFonts w:ascii="Arial" w:hAnsi="Arial" w:cs="Arial"/>
          <w:sz w:val="22"/>
          <w:szCs w:val="22"/>
          <w:lang w:val="en-US"/>
        </w:rPr>
        <w:t xml:space="preserve">38916/678 (Government Gazette B 3556) and </w:t>
      </w:r>
      <w:r w:rsidR="006311EA" w:rsidRPr="00195073">
        <w:rPr>
          <w:rFonts w:ascii="Arial" w:hAnsi="Arial" w:cs="Arial"/>
          <w:sz w:val="22"/>
          <w:szCs w:val="22"/>
          <w:lang w:val="en-US"/>
        </w:rPr>
        <w:t xml:space="preserve">by </w:t>
      </w:r>
      <w:r w:rsidR="005C0935" w:rsidRPr="00195073">
        <w:rPr>
          <w:rFonts w:ascii="Arial" w:hAnsi="Arial" w:cs="Arial"/>
          <w:sz w:val="22"/>
          <w:szCs w:val="22"/>
          <w:lang w:val="en-US"/>
        </w:rPr>
        <w:t>Ministerial Decision AT10/</w:t>
      </w:r>
      <w:r w:rsidR="00C058DC">
        <w:rPr>
          <w:rFonts w:ascii="Arial" w:hAnsi="Arial" w:cs="Arial"/>
          <w:sz w:val="22"/>
          <w:szCs w:val="22"/>
          <w:lang w:val="en-US"/>
        </w:rPr>
        <w:t>F</w:t>
      </w:r>
      <w:r w:rsidR="005C0935" w:rsidRPr="00195073">
        <w:rPr>
          <w:rFonts w:ascii="Arial" w:hAnsi="Arial" w:cs="Arial"/>
          <w:sz w:val="22"/>
          <w:szCs w:val="22"/>
          <w:lang w:val="en-US"/>
        </w:rPr>
        <w:t>51010/</w:t>
      </w:r>
      <w:r w:rsidR="00C058DC">
        <w:rPr>
          <w:rFonts w:ascii="Arial" w:hAnsi="Arial" w:cs="Arial"/>
          <w:sz w:val="22"/>
          <w:szCs w:val="22"/>
          <w:lang w:val="en-US"/>
        </w:rPr>
        <w:t>oik.</w:t>
      </w:r>
      <w:r w:rsidR="005C0935" w:rsidRPr="00195073">
        <w:rPr>
          <w:rFonts w:ascii="Arial" w:hAnsi="Arial" w:cs="Arial"/>
          <w:sz w:val="22"/>
          <w:szCs w:val="22"/>
          <w:lang w:val="en-US"/>
        </w:rPr>
        <w:t>58121/9288 (Government Gazette B 3).</w:t>
      </w:r>
    </w:p>
    <w:p w14:paraId="1EC62285" w14:textId="118438D4" w:rsidR="00D57C36" w:rsidRPr="00195073" w:rsidRDefault="00401E78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7.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Law 4443/2016 (</w:t>
      </w:r>
      <w:r w:rsidR="00D57C36" w:rsidRPr="00195073">
        <w:rPr>
          <w:rFonts w:ascii="Arial" w:hAnsi="Arial" w:cs="Arial"/>
          <w:sz w:val="22"/>
          <w:szCs w:val="22"/>
          <w:lang w:val="en-US"/>
        </w:rPr>
        <w:t xml:space="preserve">Government 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Gazette A 232), Part A,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F453E8" w:rsidRPr="00BF05A5">
        <w:rPr>
          <w:rFonts w:ascii="Arial" w:hAnsi="Arial" w:cs="Arial"/>
          <w:i/>
          <w:iCs/>
          <w:sz w:val="22"/>
          <w:szCs w:val="22"/>
          <w:lang w:val="en-US"/>
        </w:rPr>
        <w:t>Transposition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of Directive 2000/43/EC implementing the principle of equal treatment between persons 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lastRenderedPageBreak/>
        <w:t>irrespective of racial or ethnic origin, of Directive 2000/78/EC establishing a general framework for equal treatment in employment and occupation and of Directive 2014/54/EU on measures facilitat</w:t>
      </w:r>
      <w:r w:rsidR="000E44C3">
        <w:rPr>
          <w:rFonts w:ascii="Arial" w:hAnsi="Arial" w:cs="Arial"/>
          <w:i/>
          <w:iCs/>
          <w:sz w:val="22"/>
          <w:szCs w:val="22"/>
          <w:lang w:val="en-US"/>
        </w:rPr>
        <w:t>ing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the exercise of rights </w:t>
      </w:r>
      <w:r w:rsidR="000E44C3">
        <w:rPr>
          <w:rFonts w:ascii="Arial" w:hAnsi="Arial" w:cs="Arial"/>
          <w:i/>
          <w:iCs/>
          <w:sz w:val="22"/>
          <w:szCs w:val="22"/>
          <w:lang w:val="en-US"/>
        </w:rPr>
        <w:t xml:space="preserve">conferred on workers 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in the context of freedom of movement for </w:t>
      </w:r>
      <w:r w:rsidR="000E44C3">
        <w:rPr>
          <w:rFonts w:ascii="Arial" w:hAnsi="Arial" w:cs="Arial"/>
          <w:i/>
          <w:iCs/>
          <w:sz w:val="22"/>
          <w:szCs w:val="22"/>
          <w:lang w:val="en-US"/>
        </w:rPr>
        <w:t>workers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="00D57C36" w:rsidRPr="00195073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="00D57C36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sz w:val="22"/>
          <w:szCs w:val="22"/>
          <w:lang w:val="en-US"/>
        </w:rPr>
        <w:t>as codified in Presidential Decree 80/2022 (</w:t>
      </w:r>
      <w:r w:rsidR="00D57C36" w:rsidRPr="00195073">
        <w:rPr>
          <w:rFonts w:ascii="Arial" w:hAnsi="Arial" w:cs="Arial"/>
          <w:sz w:val="22"/>
          <w:szCs w:val="22"/>
          <w:lang w:val="en-US"/>
        </w:rPr>
        <w:t xml:space="preserve">Government </w:t>
      </w:r>
      <w:r w:rsidRPr="00195073">
        <w:rPr>
          <w:rFonts w:ascii="Arial" w:hAnsi="Arial" w:cs="Arial"/>
          <w:sz w:val="22"/>
          <w:szCs w:val="22"/>
          <w:lang w:val="en-US"/>
        </w:rPr>
        <w:t>Gazette A 222).</w:t>
      </w:r>
      <w:r w:rsidR="00D57C36" w:rsidRPr="0019507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1DE785D" w14:textId="26224FA1" w:rsidR="00EB5E41" w:rsidRPr="00195073" w:rsidRDefault="00401E78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>8.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Law 4575/2018 (</w:t>
      </w:r>
      <w:r w:rsidR="00D57C36" w:rsidRPr="00195073">
        <w:rPr>
          <w:rFonts w:ascii="Arial" w:hAnsi="Arial" w:cs="Arial"/>
          <w:sz w:val="22"/>
          <w:szCs w:val="22"/>
          <w:lang w:val="en-US"/>
        </w:rPr>
        <w:t xml:space="preserve">Government 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Gazette A 192),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F453E8" w:rsidRPr="00195073">
        <w:rPr>
          <w:rFonts w:ascii="Arial" w:hAnsi="Arial" w:cs="Arial"/>
          <w:i/>
          <w:iCs/>
          <w:sz w:val="22"/>
          <w:szCs w:val="22"/>
          <w:lang w:val="en-US"/>
        </w:rPr>
        <w:t>Transposition</w:t>
      </w:r>
      <w:r w:rsidR="00EB5E41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into Greek legislation of Directive 2014/50/EU of the European Parliament and of the Council of 16 April 2014 on minimum requirements for </w:t>
      </w:r>
      <w:r w:rsidR="009F728F">
        <w:rPr>
          <w:rFonts w:ascii="Arial" w:hAnsi="Arial" w:cs="Arial"/>
          <w:i/>
          <w:iCs/>
          <w:sz w:val="22"/>
          <w:szCs w:val="22"/>
          <w:lang w:val="en-US"/>
        </w:rPr>
        <w:t>enhanc</w:t>
      </w:r>
      <w:r w:rsidR="009F728F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ing </w:t>
      </w:r>
      <w:r w:rsidR="009F728F">
        <w:rPr>
          <w:rFonts w:ascii="Arial" w:hAnsi="Arial" w:cs="Arial"/>
          <w:i/>
          <w:iCs/>
          <w:sz w:val="22"/>
          <w:szCs w:val="22"/>
          <w:lang w:val="en-US"/>
        </w:rPr>
        <w:t>worker</w:t>
      </w:r>
      <w:r w:rsidR="009F728F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EB5E41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mobility between </w:t>
      </w:r>
      <w:r w:rsidR="009F728F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Member States </w:t>
      </w:r>
      <w:r w:rsidR="00EB5E41" w:rsidRPr="00195073">
        <w:rPr>
          <w:rFonts w:ascii="Arial" w:hAnsi="Arial" w:cs="Arial"/>
          <w:i/>
          <w:iCs/>
          <w:sz w:val="22"/>
          <w:szCs w:val="22"/>
          <w:lang w:val="en-US"/>
        </w:rPr>
        <w:t>by improving the acquisition and preservation of supplementary pension rights</w:t>
      </w:r>
      <w:r w:rsidR="007D778C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EB5E41" w:rsidRPr="00195073">
        <w:rPr>
          <w:rFonts w:ascii="Arial" w:hAnsi="Arial" w:cs="Arial"/>
          <w:i/>
          <w:iCs/>
          <w:sz w:val="22"/>
          <w:szCs w:val="22"/>
          <w:lang w:val="en-US"/>
        </w:rPr>
        <w:t>(L 128/1 of 30.4.2014) and other provisions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="002C2F74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, </w:t>
      </w:r>
      <w:r w:rsidR="00C96EDE">
        <w:rPr>
          <w:rFonts w:ascii="Arial" w:hAnsi="Arial" w:cs="Arial"/>
          <w:sz w:val="22"/>
          <w:szCs w:val="22"/>
          <w:lang w:val="en-US"/>
        </w:rPr>
        <w:t>A</w:t>
      </w:r>
      <w:r w:rsidR="002C2F74" w:rsidRPr="00195073">
        <w:rPr>
          <w:rFonts w:ascii="Arial" w:hAnsi="Arial" w:cs="Arial"/>
          <w:sz w:val="22"/>
          <w:szCs w:val="22"/>
          <w:lang w:val="en-US"/>
        </w:rPr>
        <w:t>rticles 1-8.</w:t>
      </w:r>
    </w:p>
    <w:p w14:paraId="5ACC9C0D" w14:textId="533FB8F0" w:rsidR="002C2F74" w:rsidRPr="00195073" w:rsidRDefault="002C2F74" w:rsidP="00357B1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195073">
        <w:rPr>
          <w:rFonts w:ascii="Arial" w:hAnsi="Arial" w:cs="Arial"/>
          <w:b/>
          <w:bCs/>
          <w:sz w:val="22"/>
          <w:szCs w:val="22"/>
          <w:lang w:val="en-US"/>
        </w:rPr>
        <w:t xml:space="preserve">9. </w:t>
      </w:r>
      <w:r w:rsidRPr="00BF05A5">
        <w:rPr>
          <w:rFonts w:ascii="Arial" w:hAnsi="Arial" w:cs="Arial"/>
          <w:sz w:val="22"/>
          <w:szCs w:val="22"/>
          <w:lang w:val="en-US"/>
        </w:rPr>
        <w:t>Law 5078/2023 (Government Gazette A 211)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, 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Reform of occupational insurance, rationalisation of insurance legislation, pension arrangements, </w:t>
      </w:r>
      <w:r w:rsidR="005246F5" w:rsidRPr="00195073">
        <w:rPr>
          <w:rFonts w:ascii="Arial" w:hAnsi="Arial" w:cs="Arial"/>
          <w:i/>
          <w:iCs/>
          <w:sz w:val="22"/>
          <w:szCs w:val="22"/>
          <w:lang w:val="en-US"/>
        </w:rPr>
        <w:t xml:space="preserve">teacher appointment and recruitment 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system of the Public Employment Service and other provisions</w:t>
      </w:r>
      <w:r w:rsidR="00195073" w:rsidRPr="00195073">
        <w:rPr>
          <w:rFonts w:ascii="Arial" w:hAnsi="Arial" w:cs="Arial"/>
          <w:i/>
          <w:iCs/>
          <w:sz w:val="22"/>
          <w:szCs w:val="22"/>
          <w:lang w:val="en-US"/>
        </w:rPr>
        <w:t>”</w:t>
      </w:r>
      <w:r w:rsidRPr="00195073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gramStart"/>
      <w:r w:rsidRPr="00195073">
        <w:rPr>
          <w:rFonts w:ascii="Arial" w:hAnsi="Arial" w:cs="Arial"/>
          <w:sz w:val="22"/>
          <w:szCs w:val="22"/>
          <w:lang w:val="en-US"/>
        </w:rPr>
        <w:t>in</w:t>
      </w:r>
      <w:r w:rsidR="00240320" w:rsidRPr="00195073">
        <w:rPr>
          <w:rFonts w:ascii="Arial" w:hAnsi="Arial" w:cs="Arial"/>
          <w:sz w:val="22"/>
          <w:szCs w:val="22"/>
          <w:lang w:val="en-US"/>
        </w:rPr>
        <w:t xml:space="preserve"> </w:t>
      </w:r>
      <w:r w:rsidRPr="00195073">
        <w:rPr>
          <w:rFonts w:ascii="Arial" w:hAnsi="Arial" w:cs="Arial"/>
          <w:sz w:val="22"/>
          <w:szCs w:val="22"/>
          <w:lang w:val="en-US"/>
        </w:rPr>
        <w:t xml:space="preserve">particular </w:t>
      </w:r>
      <w:r w:rsidR="00C96EDE">
        <w:rPr>
          <w:rFonts w:ascii="Arial" w:hAnsi="Arial" w:cs="Arial"/>
          <w:sz w:val="22"/>
          <w:szCs w:val="22"/>
          <w:lang w:val="en-US"/>
        </w:rPr>
        <w:t>A</w:t>
      </w:r>
      <w:r w:rsidRPr="00DA35C5">
        <w:rPr>
          <w:rFonts w:ascii="Arial" w:hAnsi="Arial" w:cs="Arial"/>
          <w:sz w:val="22"/>
          <w:szCs w:val="22"/>
          <w:lang w:val="en-US"/>
        </w:rPr>
        <w:t>rticles</w:t>
      </w:r>
      <w:proofErr w:type="gramEnd"/>
      <w:r w:rsidRPr="00195073">
        <w:rPr>
          <w:rFonts w:ascii="Arial" w:hAnsi="Arial" w:cs="Arial"/>
          <w:sz w:val="22"/>
          <w:szCs w:val="22"/>
          <w:lang w:val="en-US"/>
        </w:rPr>
        <w:t xml:space="preserve"> 13, 14, 15, 16-24, 29, 30-31, 35, 105, 107.</w:t>
      </w:r>
    </w:p>
    <w:p w14:paraId="7B421112" w14:textId="77777777" w:rsidR="00EB5E41" w:rsidRPr="00195073" w:rsidRDefault="00EB5E41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FEC16D2" w14:textId="77777777" w:rsidR="00EB5E41" w:rsidRPr="00195073" w:rsidRDefault="00EB5E41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8E98602" w14:textId="77777777" w:rsidR="00EB5E41" w:rsidRPr="00195073" w:rsidRDefault="00EB5E41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C17D231" w14:textId="5F066DED" w:rsidR="00DA5BE4" w:rsidRPr="00195073" w:rsidRDefault="00DA5BE4" w:rsidP="00357B1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sectPr w:rsidR="00DA5BE4" w:rsidRPr="00195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D9"/>
    <w:rsid w:val="0006225E"/>
    <w:rsid w:val="0006501D"/>
    <w:rsid w:val="000801FB"/>
    <w:rsid w:val="000E44C3"/>
    <w:rsid w:val="00114159"/>
    <w:rsid w:val="001662CE"/>
    <w:rsid w:val="00195073"/>
    <w:rsid w:val="001D3E6E"/>
    <w:rsid w:val="001D6B3B"/>
    <w:rsid w:val="001E25BA"/>
    <w:rsid w:val="001E457B"/>
    <w:rsid w:val="002357A4"/>
    <w:rsid w:val="00240320"/>
    <w:rsid w:val="0024663A"/>
    <w:rsid w:val="002B196D"/>
    <w:rsid w:val="002B7694"/>
    <w:rsid w:val="002C2F74"/>
    <w:rsid w:val="00322B42"/>
    <w:rsid w:val="00331FDB"/>
    <w:rsid w:val="00357B1E"/>
    <w:rsid w:val="003A02D1"/>
    <w:rsid w:val="003B2BF3"/>
    <w:rsid w:val="003F5A5B"/>
    <w:rsid w:val="00401E78"/>
    <w:rsid w:val="004340B4"/>
    <w:rsid w:val="0043678D"/>
    <w:rsid w:val="004B7728"/>
    <w:rsid w:val="004F16D3"/>
    <w:rsid w:val="00512E0B"/>
    <w:rsid w:val="005246F5"/>
    <w:rsid w:val="005615A8"/>
    <w:rsid w:val="00576D5E"/>
    <w:rsid w:val="005C0935"/>
    <w:rsid w:val="00623FF7"/>
    <w:rsid w:val="006311EA"/>
    <w:rsid w:val="00650F57"/>
    <w:rsid w:val="00693CD7"/>
    <w:rsid w:val="006C5EA7"/>
    <w:rsid w:val="006D0387"/>
    <w:rsid w:val="00717F4F"/>
    <w:rsid w:val="007D778C"/>
    <w:rsid w:val="008579AA"/>
    <w:rsid w:val="00873388"/>
    <w:rsid w:val="0088533C"/>
    <w:rsid w:val="008914B1"/>
    <w:rsid w:val="008B25A4"/>
    <w:rsid w:val="00910A03"/>
    <w:rsid w:val="00990CF7"/>
    <w:rsid w:val="009F728F"/>
    <w:rsid w:val="00A33075"/>
    <w:rsid w:val="00AC269C"/>
    <w:rsid w:val="00AE5096"/>
    <w:rsid w:val="00B10AE1"/>
    <w:rsid w:val="00B45B40"/>
    <w:rsid w:val="00B509D8"/>
    <w:rsid w:val="00B6029D"/>
    <w:rsid w:val="00BA2252"/>
    <w:rsid w:val="00BF05A5"/>
    <w:rsid w:val="00C058DC"/>
    <w:rsid w:val="00C26023"/>
    <w:rsid w:val="00C633DE"/>
    <w:rsid w:val="00C95EA2"/>
    <w:rsid w:val="00C96EDE"/>
    <w:rsid w:val="00CF7040"/>
    <w:rsid w:val="00D16C94"/>
    <w:rsid w:val="00D32836"/>
    <w:rsid w:val="00D53471"/>
    <w:rsid w:val="00D57C36"/>
    <w:rsid w:val="00DA35C5"/>
    <w:rsid w:val="00DA5BE4"/>
    <w:rsid w:val="00E00331"/>
    <w:rsid w:val="00E12AC4"/>
    <w:rsid w:val="00E42C76"/>
    <w:rsid w:val="00E47222"/>
    <w:rsid w:val="00E5167F"/>
    <w:rsid w:val="00E728D9"/>
    <w:rsid w:val="00E84B5C"/>
    <w:rsid w:val="00E91738"/>
    <w:rsid w:val="00EB0D8D"/>
    <w:rsid w:val="00EB4169"/>
    <w:rsid w:val="00EB5E41"/>
    <w:rsid w:val="00ED3ED0"/>
    <w:rsid w:val="00F00E9C"/>
    <w:rsid w:val="00F11A8F"/>
    <w:rsid w:val="00F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A4F5"/>
  <w15:chartTrackingRefBased/>
  <w15:docId w15:val="{BF10EA26-0930-4831-B8A4-42CE160D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8D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367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8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>PROVISIONS OF THE GREEK LABOUR AND SOCIAL INSURANCE LEGISLATION </TitleBackup>
    <AlternateText xmlns="a029a951-197a-4454-90a0-4e8ba8bb2239" xsi:nil="true"/>
    <RelatedEntity xmlns="8e878111-5d44-4ac0-8d7d-001e9b3d0fd0" xsi:nil="true"/>
    <CEID xmlns="a029a951-197a-4454-90a0-4e8ba8bb2239">2360121f-a61c-48b4-8d49-448163f6b0a4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PROVISIONS OF THE GREEK LABOUR AND SOCIAL INSURANCE LEGISLATION </DisplayTitle>
    <ContentDate xmlns="a029a951-197a-4454-90a0-4e8ba8bb2239">2025-02-23T22:00:00+00:00</ContentDate>
    <OrganizationalUnit xmlns="8e878111-5d44-4ac0-8d7d-001e9b3d0fd0">62</OrganizationalUnit>
    <ShowInContentGroups xmlns="a029a951-197a-4454-90a0-4e8ba8bb2239"/>
    <Topic xmlns="8e878111-5d44-4ac0-8d7d-001e9b3d0fd0">119</Topic>
    <Source xmlns="8e878111-5d44-4ac0-8d7d-001e9b3d0fd0" xsi:nil="true"/>
    <AModifiedBy xmlns="a029a951-197a-4454-90a0-4e8ba8bb2239">Bellou Eleanna</AModifiedBy>
    <AModified xmlns="a029a951-197a-4454-90a0-4e8ba8bb2239">2025-02-25T13:10:47+00:00</AModified>
    <AID xmlns="a029a951-197a-4454-90a0-4e8ba8bb2239">32804</AID>
    <ACreated xmlns="a029a951-197a-4454-90a0-4e8ba8bb2239">2025-02-24T12:21:34+00:00</ACreated>
    <ACreatedBy xmlns="a029a951-197a-4454-90a0-4e8ba8bb2239">Bellou Eleanna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35444EC2-847B-4128-BE63-8C41A05A7D25}"/>
</file>

<file path=customXml/itemProps2.xml><?xml version="1.0" encoding="utf-8"?>
<ds:datastoreItem xmlns:ds="http://schemas.openxmlformats.org/officeDocument/2006/customXml" ds:itemID="{F1C47E5A-3337-4846-919B-D78DF7222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019B3-A51F-408F-998F-CD7C92EB68CE}">
  <ds:schemaRefs>
    <ds:schemaRef ds:uri="http://schemas.microsoft.com/office/2006/metadata/properties"/>
    <ds:schemaRef ds:uri="http://schemas.microsoft.com/office/infopath/2007/PartnerControls"/>
    <ds:schemaRef ds:uri="affbdc7b-1773-4a70-a615-fbfa6c8a3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PROVISIONS OF THE GREEK LABOUR AND SOCIAL INSURANCE LEGISLATION </dc:title>
  <dc:subject/>
  <dc:creator>Vakirtzi Aikaterini</dc:creator>
  <cp:keywords/>
  <dc:description/>
  <cp:lastModifiedBy>Sofia Alexopoulou</cp:lastModifiedBy>
  <cp:revision>5</cp:revision>
  <dcterms:created xsi:type="dcterms:W3CDTF">2025-02-19T07:42:00Z</dcterms:created>
  <dcterms:modified xsi:type="dcterms:W3CDTF">2025-02-21T09:52:00Z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2025-02-03T12:57:46Z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ef8c59d4-4681-4e3f-afba-d9672733852c</vt:lpwstr>
  </property>
  <property fmtid="{D5CDD505-2E9C-101B-9397-08002B2CF9AE}" pid="8" name="MSIP_Label_2e64f240-1db5-4acf-9bde-572066689a31_ContentBits">
    <vt:lpwstr>0</vt:lpwstr>
  </property>
  <property fmtid="{D5CDD505-2E9C-101B-9397-08002B2CF9AE}" pid="9" name="ContentTypeId">
    <vt:lpwstr>0x010100C99F32645853284EB835B50D610223A1010100A120E579C51EAB44A46ECBD0880E5BC6</vt:lpwstr>
  </property>
  <property fmtid="{D5CDD505-2E9C-101B-9397-08002B2CF9AE}" pid="10" name="Order">
    <vt:r8>3280400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