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1E44C" w14:textId="77777777" w:rsidR="00186369" w:rsidRPr="005C7CAB" w:rsidRDefault="00186369" w:rsidP="00471873">
      <w:pPr>
        <w:pStyle w:val="Bodytext40"/>
        <w:jc w:val="both"/>
        <w:rPr>
          <w:rStyle w:val="Bodytext4"/>
          <w:sz w:val="22"/>
          <w:szCs w:val="22"/>
        </w:rPr>
      </w:pPr>
    </w:p>
    <w:p w14:paraId="64C00D66" w14:textId="77777777" w:rsidR="00186369" w:rsidRDefault="00186369" w:rsidP="00471873">
      <w:pPr>
        <w:pStyle w:val="Bodytext40"/>
        <w:jc w:val="both"/>
        <w:rPr>
          <w:rStyle w:val="Bodytext4"/>
          <w:sz w:val="22"/>
          <w:szCs w:val="22"/>
        </w:rPr>
      </w:pPr>
    </w:p>
    <w:p w14:paraId="36CF016F" w14:textId="48629DA9" w:rsidR="00471873" w:rsidRPr="00B33002" w:rsidRDefault="00471873" w:rsidP="00471873">
      <w:pPr>
        <w:pStyle w:val="Bodytext40"/>
        <w:jc w:val="both"/>
        <w:rPr>
          <w:b w:val="0"/>
          <w:bCs w:val="0"/>
          <w:sz w:val="22"/>
          <w:szCs w:val="22"/>
        </w:rPr>
      </w:pPr>
      <w:r w:rsidRPr="00B33002">
        <w:rPr>
          <w:rStyle w:val="Bodytext4"/>
          <w:sz w:val="22"/>
          <w:szCs w:val="22"/>
        </w:rPr>
        <w:t>Η Επιτροπή Χρηματοπιστωτικής Εποπτείας</w:t>
      </w:r>
      <w:r w:rsidR="004A2082">
        <w:rPr>
          <w:rStyle w:val="Bodytext4"/>
          <w:sz w:val="22"/>
          <w:szCs w:val="22"/>
        </w:rPr>
        <w:t xml:space="preserve"> (</w:t>
      </w:r>
      <w:r w:rsidR="004A2082">
        <w:rPr>
          <w:rStyle w:val="Bodytext4"/>
          <w:sz w:val="22"/>
          <w:szCs w:val="22"/>
          <w:lang w:val="en-US"/>
        </w:rPr>
        <w:t>Financial</w:t>
      </w:r>
      <w:r w:rsidR="004A2082" w:rsidRPr="005C7CAB">
        <w:rPr>
          <w:rStyle w:val="Bodytext4"/>
          <w:sz w:val="22"/>
          <w:szCs w:val="22"/>
        </w:rPr>
        <w:t xml:space="preserve"> </w:t>
      </w:r>
      <w:r w:rsidR="004A2082">
        <w:rPr>
          <w:rStyle w:val="Bodytext4"/>
          <w:sz w:val="22"/>
          <w:szCs w:val="22"/>
          <w:lang w:val="en-US"/>
        </w:rPr>
        <w:t>Supervision</w:t>
      </w:r>
      <w:r w:rsidR="004A2082" w:rsidRPr="005C7CAB">
        <w:rPr>
          <w:rStyle w:val="Bodytext4"/>
          <w:sz w:val="22"/>
          <w:szCs w:val="22"/>
        </w:rPr>
        <w:t xml:space="preserve"> </w:t>
      </w:r>
      <w:r w:rsidR="004A2082">
        <w:rPr>
          <w:rStyle w:val="Bodytext4"/>
          <w:sz w:val="22"/>
          <w:szCs w:val="22"/>
          <w:lang w:val="en-US"/>
        </w:rPr>
        <w:t>Commission</w:t>
      </w:r>
      <w:r w:rsidR="004A2082" w:rsidRPr="005C7CAB">
        <w:rPr>
          <w:rStyle w:val="Bodytext4"/>
          <w:sz w:val="22"/>
          <w:szCs w:val="22"/>
        </w:rPr>
        <w:t xml:space="preserve"> </w:t>
      </w:r>
      <w:r w:rsidR="004A2082">
        <w:rPr>
          <w:rStyle w:val="Bodytext4"/>
          <w:sz w:val="22"/>
          <w:szCs w:val="22"/>
        </w:rPr>
        <w:t>–</w:t>
      </w:r>
      <w:r w:rsidR="004A2082" w:rsidRPr="005C7CAB">
        <w:rPr>
          <w:rStyle w:val="Bodytext4"/>
          <w:sz w:val="22"/>
          <w:szCs w:val="22"/>
        </w:rPr>
        <w:t xml:space="preserve"> </w:t>
      </w:r>
      <w:r w:rsidR="004A2082">
        <w:rPr>
          <w:rStyle w:val="Bodytext4"/>
          <w:sz w:val="22"/>
          <w:szCs w:val="22"/>
          <w:lang w:val="en-US"/>
        </w:rPr>
        <w:t>FSC</w:t>
      </w:r>
      <w:r w:rsidR="004A2082" w:rsidRPr="005C7CAB">
        <w:rPr>
          <w:rStyle w:val="Bodytext4"/>
          <w:sz w:val="22"/>
          <w:szCs w:val="22"/>
        </w:rPr>
        <w:t>)</w:t>
      </w:r>
      <w:r w:rsidR="009F37E8" w:rsidRPr="00B33002">
        <w:rPr>
          <w:rStyle w:val="Bodytext4"/>
          <w:sz w:val="22"/>
          <w:szCs w:val="22"/>
        </w:rPr>
        <w:t xml:space="preserve">, </w:t>
      </w:r>
      <w:r w:rsidR="004A2082">
        <w:rPr>
          <w:rStyle w:val="Bodytext4"/>
          <w:sz w:val="22"/>
          <w:szCs w:val="22"/>
        </w:rPr>
        <w:t xml:space="preserve">ως </w:t>
      </w:r>
      <w:r w:rsidR="009F37E8" w:rsidRPr="00B33002">
        <w:rPr>
          <w:rStyle w:val="Bodytext4"/>
          <w:sz w:val="22"/>
          <w:szCs w:val="22"/>
        </w:rPr>
        <w:t xml:space="preserve"> Εποπτική Αρχή της Βουλγαρίας, </w:t>
      </w:r>
      <w:r w:rsidRPr="00B33002">
        <w:rPr>
          <w:rStyle w:val="Bodytext4"/>
          <w:sz w:val="22"/>
          <w:szCs w:val="22"/>
        </w:rPr>
        <w:t xml:space="preserve">παρέχει περαιτέρω πληροφορίες </w:t>
      </w:r>
      <w:r w:rsidR="00B33002">
        <w:rPr>
          <w:rStyle w:val="Bodytext4"/>
          <w:sz w:val="22"/>
          <w:szCs w:val="22"/>
        </w:rPr>
        <w:t xml:space="preserve">στους </w:t>
      </w:r>
      <w:r w:rsidR="009F37E8" w:rsidRPr="00B33002">
        <w:rPr>
          <w:rStyle w:val="Bodytext4"/>
          <w:sz w:val="22"/>
          <w:szCs w:val="22"/>
        </w:rPr>
        <w:t xml:space="preserve">ασφαλισμένους </w:t>
      </w:r>
      <w:r w:rsidRPr="00B33002">
        <w:rPr>
          <w:rStyle w:val="Bodytext4"/>
          <w:sz w:val="22"/>
          <w:szCs w:val="22"/>
        </w:rPr>
        <w:t>που επηρεάζονται από την απόφασ</w:t>
      </w:r>
      <w:r w:rsidR="009F37E8" w:rsidRPr="00B33002">
        <w:rPr>
          <w:rStyle w:val="Bodytext4"/>
          <w:sz w:val="22"/>
          <w:szCs w:val="22"/>
        </w:rPr>
        <w:t>ή</w:t>
      </w:r>
      <w:r w:rsidRPr="00B33002">
        <w:rPr>
          <w:rStyle w:val="Bodytext4"/>
          <w:sz w:val="22"/>
          <w:szCs w:val="22"/>
        </w:rPr>
        <w:t xml:space="preserve"> της να απαγορεύσει</w:t>
      </w:r>
      <w:r w:rsidR="004A2082">
        <w:rPr>
          <w:rStyle w:val="Bodytext4"/>
          <w:sz w:val="22"/>
          <w:szCs w:val="22"/>
        </w:rPr>
        <w:t>,</w:t>
      </w:r>
      <w:r w:rsidRPr="00B33002">
        <w:rPr>
          <w:rStyle w:val="Bodytext4"/>
          <w:sz w:val="22"/>
          <w:szCs w:val="22"/>
        </w:rPr>
        <w:t xml:space="preserve"> </w:t>
      </w:r>
      <w:r w:rsidR="004A2082" w:rsidRPr="00B33002">
        <w:rPr>
          <w:rStyle w:val="Bodytext4"/>
          <w:sz w:val="22"/>
          <w:szCs w:val="22"/>
        </w:rPr>
        <w:t>από την 1η Ιουλίου 2025</w:t>
      </w:r>
      <w:r w:rsidR="004A2082">
        <w:rPr>
          <w:rStyle w:val="Bodytext4"/>
          <w:sz w:val="22"/>
          <w:szCs w:val="22"/>
        </w:rPr>
        <w:t xml:space="preserve">, </w:t>
      </w:r>
      <w:r w:rsidRPr="00B33002">
        <w:rPr>
          <w:rStyle w:val="Bodytext4"/>
          <w:sz w:val="22"/>
          <w:szCs w:val="22"/>
        </w:rPr>
        <w:t xml:space="preserve">την </w:t>
      </w:r>
      <w:r w:rsidR="009F37E8" w:rsidRPr="00B33002">
        <w:rPr>
          <w:rStyle w:val="Bodytext4"/>
          <w:sz w:val="22"/>
          <w:szCs w:val="22"/>
        </w:rPr>
        <w:t xml:space="preserve">έκδοση </w:t>
      </w:r>
      <w:r w:rsidRPr="00B33002">
        <w:rPr>
          <w:rStyle w:val="Bodytext4"/>
          <w:sz w:val="22"/>
          <w:szCs w:val="22"/>
        </w:rPr>
        <w:t xml:space="preserve">νέων </w:t>
      </w:r>
      <w:r w:rsidR="004B2C41" w:rsidRPr="00B33002">
        <w:rPr>
          <w:rStyle w:val="Bodytext4"/>
          <w:sz w:val="22"/>
          <w:szCs w:val="22"/>
        </w:rPr>
        <w:t xml:space="preserve">ασφαλιστηρίων συμβολαίων </w:t>
      </w:r>
      <w:r w:rsidRPr="00B33002">
        <w:rPr>
          <w:rStyle w:val="Bodytext4"/>
          <w:sz w:val="22"/>
          <w:szCs w:val="22"/>
        </w:rPr>
        <w:t xml:space="preserve">και την παράταση της διάρκειας  </w:t>
      </w:r>
      <w:r w:rsidR="00E01355">
        <w:rPr>
          <w:rStyle w:val="Bodytext4"/>
          <w:sz w:val="22"/>
          <w:szCs w:val="22"/>
        </w:rPr>
        <w:t xml:space="preserve">των </w:t>
      </w:r>
      <w:r w:rsidRPr="00B33002">
        <w:rPr>
          <w:rStyle w:val="Bodytext4"/>
          <w:sz w:val="22"/>
          <w:szCs w:val="22"/>
        </w:rPr>
        <w:t xml:space="preserve">υφιστάμενων </w:t>
      </w:r>
      <w:r w:rsidR="004B2C41">
        <w:rPr>
          <w:rStyle w:val="Bodytext4"/>
          <w:sz w:val="22"/>
          <w:szCs w:val="22"/>
        </w:rPr>
        <w:t xml:space="preserve">συμβολαίων </w:t>
      </w:r>
      <w:r w:rsidR="00510F6E" w:rsidRPr="00B33002">
        <w:rPr>
          <w:rStyle w:val="Bodytext4"/>
          <w:sz w:val="22"/>
          <w:szCs w:val="22"/>
        </w:rPr>
        <w:t>από τ</w:t>
      </w:r>
      <w:r w:rsidR="009F37E8" w:rsidRPr="00B33002">
        <w:rPr>
          <w:rStyle w:val="Bodytext4"/>
          <w:sz w:val="22"/>
          <w:szCs w:val="22"/>
        </w:rPr>
        <w:t xml:space="preserve">ην ασφαλιστική εταιρία </w:t>
      </w:r>
      <w:r w:rsidR="009F37E8" w:rsidRPr="00B33002">
        <w:rPr>
          <w:rStyle w:val="Bodytext4"/>
          <w:sz w:val="22"/>
          <w:szCs w:val="22"/>
          <w:lang w:val="en-US"/>
        </w:rPr>
        <w:t>D</w:t>
      </w:r>
      <w:r w:rsidR="004A2082">
        <w:rPr>
          <w:rStyle w:val="Bodytext4"/>
          <w:sz w:val="22"/>
          <w:szCs w:val="22"/>
          <w:lang w:val="en-US"/>
        </w:rPr>
        <w:t>allBogg</w:t>
      </w:r>
      <w:r w:rsidR="00510F6E" w:rsidRPr="00B33002">
        <w:rPr>
          <w:rStyle w:val="Bodytext4"/>
          <w:sz w:val="22"/>
          <w:szCs w:val="22"/>
        </w:rPr>
        <w:t xml:space="preserve"> στα κράτη</w:t>
      </w:r>
      <w:r w:rsidR="004A2082">
        <w:rPr>
          <w:rStyle w:val="Bodytext4"/>
          <w:sz w:val="22"/>
          <w:szCs w:val="22"/>
        </w:rPr>
        <w:t>-</w:t>
      </w:r>
      <w:r w:rsidR="00510F6E" w:rsidRPr="00B33002">
        <w:rPr>
          <w:rStyle w:val="Bodytext4"/>
          <w:sz w:val="22"/>
          <w:szCs w:val="22"/>
        </w:rPr>
        <w:t>μέλη εκτός της Βουλγαρίας</w:t>
      </w:r>
      <w:r w:rsidR="004A2082">
        <w:rPr>
          <w:rStyle w:val="Bodytext4"/>
          <w:sz w:val="22"/>
          <w:szCs w:val="22"/>
        </w:rPr>
        <w:t xml:space="preserve"> στα οποία</w:t>
      </w:r>
      <w:r w:rsidR="00510F6E" w:rsidRPr="00B33002">
        <w:rPr>
          <w:rStyle w:val="Bodytext4"/>
          <w:sz w:val="22"/>
          <w:szCs w:val="22"/>
        </w:rPr>
        <w:t xml:space="preserve"> δραστηριοποιείται</w:t>
      </w:r>
      <w:r w:rsidRPr="00B33002">
        <w:rPr>
          <w:rStyle w:val="Bodytext4"/>
          <w:sz w:val="22"/>
          <w:szCs w:val="22"/>
        </w:rPr>
        <w:t>.</w:t>
      </w:r>
    </w:p>
    <w:p w14:paraId="3E76D112" w14:textId="3688FA40" w:rsidR="00471873" w:rsidRPr="00063EDD" w:rsidRDefault="00471873" w:rsidP="00471873">
      <w:pPr>
        <w:pStyle w:val="Bodytext10"/>
        <w:jc w:val="both"/>
      </w:pPr>
      <w:r w:rsidRPr="00063EDD">
        <w:rPr>
          <w:rStyle w:val="Bodytext1"/>
        </w:rPr>
        <w:t>Με τις πα</w:t>
      </w:r>
      <w:r w:rsidR="004A2082">
        <w:rPr>
          <w:rStyle w:val="Bodytext1"/>
        </w:rPr>
        <w:t>ρακάτω</w:t>
      </w:r>
      <w:r w:rsidRPr="00063EDD">
        <w:rPr>
          <w:rStyle w:val="Bodytext1"/>
        </w:rPr>
        <w:t xml:space="preserve"> ερωτήσεις και απαντήσεις, η </w:t>
      </w:r>
      <w:r w:rsidR="004A2082" w:rsidRPr="005C7CAB">
        <w:rPr>
          <w:rStyle w:val="Bodytext4"/>
          <w:b w:val="0"/>
          <w:sz w:val="22"/>
          <w:szCs w:val="22"/>
          <w:lang w:val="en-US"/>
        </w:rPr>
        <w:t>FSC</w:t>
      </w:r>
      <w:r w:rsidR="004A2082" w:rsidRPr="005C7CAB">
        <w:rPr>
          <w:rStyle w:val="Bodytext1"/>
          <w:b/>
        </w:rPr>
        <w:t xml:space="preserve"> </w:t>
      </w:r>
      <w:r w:rsidRPr="00063EDD">
        <w:rPr>
          <w:rStyle w:val="Bodytext1"/>
        </w:rPr>
        <w:t xml:space="preserve"> παρέχει περαιτέρω πληροφορίες σχετικά με την τρέχουσα κατάσταση τ</w:t>
      </w:r>
      <w:r w:rsidR="004A2082">
        <w:rPr>
          <w:rStyle w:val="Bodytext1"/>
        </w:rPr>
        <w:t xml:space="preserve">ης εταιρίας </w:t>
      </w:r>
      <w:r w:rsidRPr="00063EDD">
        <w:rPr>
          <w:rStyle w:val="Bodytext1"/>
          <w:i/>
          <w:iCs/>
        </w:rPr>
        <w:t>ZAD DallBogg: Life and Health AD</w:t>
      </w:r>
      <w:r w:rsidRPr="00063EDD">
        <w:rPr>
          <w:rStyle w:val="Bodytext1"/>
        </w:rPr>
        <w:t xml:space="preserve"> (εφεξής «DallBogg»), με καταστατική έδρα στη Σόφια.</w:t>
      </w:r>
    </w:p>
    <w:p w14:paraId="6F3F7FE5" w14:textId="77777777" w:rsidR="00471873" w:rsidRPr="00063EDD" w:rsidRDefault="00471873" w:rsidP="00471873">
      <w:pPr>
        <w:pStyle w:val="Bodytext10"/>
        <w:numPr>
          <w:ilvl w:val="0"/>
          <w:numId w:val="1"/>
        </w:numPr>
        <w:tabs>
          <w:tab w:val="left" w:pos="341"/>
        </w:tabs>
        <w:jc w:val="both"/>
      </w:pPr>
      <w:r w:rsidRPr="00063EDD">
        <w:rPr>
          <w:rStyle w:val="Bodytext1"/>
          <w:b/>
          <w:bCs/>
        </w:rPr>
        <w:t>Τι συνέβη;</w:t>
      </w:r>
    </w:p>
    <w:p w14:paraId="721A64A8" w14:textId="3798168A" w:rsidR="00471873" w:rsidRPr="00063EDD" w:rsidRDefault="00471873" w:rsidP="00471873">
      <w:pPr>
        <w:pStyle w:val="Bodytext10"/>
        <w:jc w:val="both"/>
      </w:pPr>
      <w:r w:rsidRPr="00063EDD">
        <w:rPr>
          <w:rStyle w:val="Bodytext1"/>
        </w:rPr>
        <w:t xml:space="preserve">Στις 10 Ιουνίου 2025 η Επιτροπή </w:t>
      </w:r>
      <w:r w:rsidR="004039AF">
        <w:rPr>
          <w:rStyle w:val="Bodytext1"/>
        </w:rPr>
        <w:t>Χρηματοπιστωτικής Εποπτείας</w:t>
      </w:r>
      <w:r w:rsidR="00510F6E" w:rsidRPr="00063EDD">
        <w:rPr>
          <w:rStyle w:val="Bodytext1"/>
        </w:rPr>
        <w:t xml:space="preserve"> της Βουλγαρίας</w:t>
      </w:r>
      <w:r w:rsidRPr="00063EDD">
        <w:rPr>
          <w:rStyle w:val="Bodytext1"/>
        </w:rPr>
        <w:t xml:space="preserve"> (FSC) αποφάσισε να </w:t>
      </w:r>
      <w:r w:rsidRPr="00063EDD">
        <w:rPr>
          <w:rStyle w:val="Bodytext1"/>
          <w:b/>
          <w:bCs/>
        </w:rPr>
        <w:t>απαγορεύσει στην DallBogg</w:t>
      </w:r>
      <w:r w:rsidR="007A76BB" w:rsidRPr="005C7CAB">
        <w:rPr>
          <w:rStyle w:val="Bodytext1"/>
          <w:b/>
          <w:bCs/>
        </w:rPr>
        <w:t>,</w:t>
      </w:r>
      <w:r w:rsidRPr="00063EDD">
        <w:rPr>
          <w:rStyle w:val="Bodytext1"/>
          <w:b/>
          <w:bCs/>
        </w:rPr>
        <w:t xml:space="preserve"> </w:t>
      </w:r>
      <w:r w:rsidR="00B07D0E" w:rsidRPr="00063EDD">
        <w:rPr>
          <w:rStyle w:val="Bodytext1"/>
          <w:b/>
          <w:bCs/>
        </w:rPr>
        <w:t>από την 1η Ιουλίου 2025</w:t>
      </w:r>
      <w:r w:rsidR="007A76BB" w:rsidRPr="005C7CAB">
        <w:rPr>
          <w:rStyle w:val="Bodytext1"/>
          <w:b/>
          <w:bCs/>
        </w:rPr>
        <w:t>,</w:t>
      </w:r>
      <w:r w:rsidR="00B07D0E">
        <w:rPr>
          <w:rStyle w:val="Bodytext1"/>
          <w:b/>
          <w:bCs/>
        </w:rPr>
        <w:t xml:space="preserve"> </w:t>
      </w:r>
      <w:r w:rsidR="00110F3A" w:rsidRPr="00063EDD">
        <w:rPr>
          <w:rStyle w:val="Bodytext1"/>
          <w:b/>
          <w:bCs/>
        </w:rPr>
        <w:t xml:space="preserve">τη σύναψη </w:t>
      </w:r>
      <w:r w:rsidRPr="00063EDD">
        <w:rPr>
          <w:rStyle w:val="Bodytext1"/>
          <w:b/>
          <w:bCs/>
        </w:rPr>
        <w:t>νέ</w:t>
      </w:r>
      <w:r w:rsidR="00110F3A" w:rsidRPr="00063EDD">
        <w:rPr>
          <w:rStyle w:val="Bodytext1"/>
          <w:b/>
          <w:bCs/>
        </w:rPr>
        <w:t xml:space="preserve">ων </w:t>
      </w:r>
      <w:r w:rsidRPr="00063EDD">
        <w:rPr>
          <w:rStyle w:val="Bodytext1"/>
          <w:b/>
          <w:bCs/>
        </w:rPr>
        <w:t>ασφαλιστ</w:t>
      </w:r>
      <w:r w:rsidR="00110F3A" w:rsidRPr="00063EDD">
        <w:rPr>
          <w:rStyle w:val="Bodytext1"/>
          <w:b/>
          <w:bCs/>
        </w:rPr>
        <w:t>ηρίων</w:t>
      </w:r>
      <w:r w:rsidRPr="00063EDD">
        <w:rPr>
          <w:rStyle w:val="Bodytext1"/>
          <w:b/>
          <w:bCs/>
        </w:rPr>
        <w:t xml:space="preserve"> συμβ</w:t>
      </w:r>
      <w:r w:rsidR="00110F3A" w:rsidRPr="00063EDD">
        <w:rPr>
          <w:rStyle w:val="Bodytext1"/>
          <w:b/>
          <w:bCs/>
        </w:rPr>
        <w:t>ολαίων</w:t>
      </w:r>
      <w:r w:rsidRPr="00063EDD">
        <w:rPr>
          <w:rStyle w:val="Bodytext1"/>
          <w:b/>
          <w:bCs/>
        </w:rPr>
        <w:t xml:space="preserve"> και </w:t>
      </w:r>
      <w:r w:rsidR="00110F3A" w:rsidRPr="00063EDD">
        <w:rPr>
          <w:rStyle w:val="Bodytext1"/>
          <w:b/>
          <w:bCs/>
        </w:rPr>
        <w:t xml:space="preserve">την </w:t>
      </w:r>
      <w:r w:rsidRPr="00063EDD">
        <w:rPr>
          <w:rStyle w:val="Bodytext1"/>
          <w:b/>
          <w:bCs/>
        </w:rPr>
        <w:t>παρ</w:t>
      </w:r>
      <w:r w:rsidR="00110F3A" w:rsidRPr="00063EDD">
        <w:rPr>
          <w:rStyle w:val="Bodytext1"/>
          <w:b/>
          <w:bCs/>
        </w:rPr>
        <w:t>άταση</w:t>
      </w:r>
      <w:r w:rsidRPr="00063EDD">
        <w:rPr>
          <w:rStyle w:val="Bodytext1"/>
          <w:b/>
          <w:bCs/>
        </w:rPr>
        <w:t xml:space="preserve"> τ</w:t>
      </w:r>
      <w:r w:rsidR="00110F3A" w:rsidRPr="00063EDD">
        <w:rPr>
          <w:rStyle w:val="Bodytext1"/>
          <w:b/>
          <w:bCs/>
        </w:rPr>
        <w:t>ων</w:t>
      </w:r>
      <w:r w:rsidRPr="00063EDD">
        <w:rPr>
          <w:rStyle w:val="Bodytext1"/>
          <w:b/>
          <w:bCs/>
        </w:rPr>
        <w:t xml:space="preserve"> υφιστάμεν</w:t>
      </w:r>
      <w:r w:rsidR="00110F3A" w:rsidRPr="00063EDD">
        <w:rPr>
          <w:rStyle w:val="Bodytext1"/>
          <w:b/>
          <w:bCs/>
        </w:rPr>
        <w:t>ων</w:t>
      </w:r>
      <w:r w:rsidRPr="00063EDD">
        <w:rPr>
          <w:rStyle w:val="Bodytext1"/>
          <w:b/>
          <w:bCs/>
        </w:rPr>
        <w:t xml:space="preserve"> εκτός τ</w:t>
      </w:r>
      <w:r w:rsidR="004039AF">
        <w:rPr>
          <w:rStyle w:val="Bodytext1"/>
          <w:b/>
          <w:bCs/>
        </w:rPr>
        <w:t>ης βουλγαρικής επικράτειας</w:t>
      </w:r>
      <w:r w:rsidR="00110F3A" w:rsidRPr="00063EDD">
        <w:rPr>
          <w:rStyle w:val="Bodytext1"/>
          <w:b/>
          <w:bCs/>
        </w:rPr>
        <w:t>,</w:t>
      </w:r>
      <w:r w:rsidRPr="00063EDD">
        <w:rPr>
          <w:rStyle w:val="Bodytext1"/>
          <w:b/>
          <w:bCs/>
        </w:rPr>
        <w:t xml:space="preserve"> </w:t>
      </w:r>
      <w:r w:rsidR="00110F3A" w:rsidRPr="00063EDD">
        <w:rPr>
          <w:rStyle w:val="Bodytext1"/>
          <w:b/>
          <w:bCs/>
        </w:rPr>
        <w:t xml:space="preserve">αρχικά </w:t>
      </w:r>
      <w:r w:rsidRPr="00063EDD">
        <w:rPr>
          <w:rStyle w:val="Bodytext1"/>
          <w:b/>
          <w:bCs/>
        </w:rPr>
        <w:t>για περίοδο 3 μηνών.</w:t>
      </w:r>
    </w:p>
    <w:p w14:paraId="4F238415" w14:textId="21ABF795" w:rsidR="00471873" w:rsidRDefault="00471873" w:rsidP="00471873">
      <w:pPr>
        <w:pStyle w:val="Bodytext10"/>
        <w:jc w:val="both"/>
        <w:rPr>
          <w:rStyle w:val="Bodytext1"/>
        </w:rPr>
      </w:pPr>
      <w:r w:rsidRPr="00063EDD">
        <w:rPr>
          <w:rStyle w:val="Bodytext1"/>
        </w:rPr>
        <w:t xml:space="preserve">Η FSC αποφάσισε να λάβει αυτό το μέτρο επειδή </w:t>
      </w:r>
      <w:r w:rsidR="004039AF">
        <w:rPr>
          <w:rStyle w:val="Bodytext1"/>
        </w:rPr>
        <w:t xml:space="preserve">διαπίστωσε </w:t>
      </w:r>
      <w:r w:rsidR="004B2C41">
        <w:rPr>
          <w:rStyle w:val="Bodytext1"/>
        </w:rPr>
        <w:t xml:space="preserve">μη συμμόρφωση </w:t>
      </w:r>
      <w:r w:rsidRPr="00063EDD">
        <w:rPr>
          <w:rStyle w:val="Bodytext1"/>
        </w:rPr>
        <w:t xml:space="preserve"> </w:t>
      </w:r>
      <w:r w:rsidR="004B2C41">
        <w:rPr>
          <w:rStyle w:val="Bodytext1"/>
        </w:rPr>
        <w:t>της</w:t>
      </w:r>
      <w:r w:rsidRPr="00063EDD">
        <w:rPr>
          <w:rStyle w:val="Bodytext1"/>
        </w:rPr>
        <w:t xml:space="preserve"> DallBogg με τ</w:t>
      </w:r>
      <w:r w:rsidR="00110F3A" w:rsidRPr="00063EDD">
        <w:rPr>
          <w:rStyle w:val="Bodytext1"/>
        </w:rPr>
        <w:t xml:space="preserve">η νομοθεσία </w:t>
      </w:r>
      <w:r w:rsidRPr="00063EDD">
        <w:rPr>
          <w:rStyle w:val="Bodytext1"/>
        </w:rPr>
        <w:t xml:space="preserve">των χωρών της ΕΕ στις οποίες δραστηριοποιείται. </w:t>
      </w:r>
      <w:r w:rsidRPr="00063EDD">
        <w:rPr>
          <w:rStyle w:val="Bodytext1"/>
          <w:b/>
          <w:bCs/>
        </w:rPr>
        <w:t xml:space="preserve">Η FSC θα επανεξετάσει την κατάσταση μετά από 3 μήνες </w:t>
      </w:r>
      <w:r w:rsidR="004039AF">
        <w:rPr>
          <w:rStyle w:val="Bodytext1"/>
          <w:b/>
          <w:bCs/>
        </w:rPr>
        <w:t>και αναλόγως θα αποφασίσει άρση ή παράταση της απαγόρευσης</w:t>
      </w:r>
      <w:r w:rsidRPr="00063EDD">
        <w:rPr>
          <w:rStyle w:val="Bodytext1"/>
          <w:b/>
          <w:bCs/>
        </w:rPr>
        <w:t xml:space="preserve">. Εάν οι </w:t>
      </w:r>
      <w:r w:rsidR="00110F3A" w:rsidRPr="00063EDD">
        <w:rPr>
          <w:rStyle w:val="Bodytext1"/>
          <w:b/>
          <w:bCs/>
        </w:rPr>
        <w:t>προϋποθέσεις</w:t>
      </w:r>
      <w:r w:rsidRPr="00063EDD">
        <w:rPr>
          <w:rStyle w:val="Bodytext1"/>
          <w:b/>
          <w:bCs/>
        </w:rPr>
        <w:t xml:space="preserve"> που καθορίζονται από την FSC </w:t>
      </w:r>
      <w:r w:rsidR="004A089C">
        <w:rPr>
          <w:rStyle w:val="Bodytext1"/>
          <w:b/>
          <w:bCs/>
        </w:rPr>
        <w:t>εκ</w:t>
      </w:r>
      <w:r w:rsidRPr="00063EDD">
        <w:rPr>
          <w:rStyle w:val="Bodytext1"/>
          <w:b/>
          <w:bCs/>
        </w:rPr>
        <w:t>πληρ</w:t>
      </w:r>
      <w:r w:rsidR="00110F3A" w:rsidRPr="00063EDD">
        <w:rPr>
          <w:rStyle w:val="Bodytext1"/>
          <w:b/>
          <w:bCs/>
        </w:rPr>
        <w:t xml:space="preserve">ωθούν </w:t>
      </w:r>
      <w:r w:rsidRPr="00063EDD">
        <w:rPr>
          <w:rStyle w:val="Bodytext1"/>
          <w:b/>
          <w:bCs/>
        </w:rPr>
        <w:t xml:space="preserve">πριν από </w:t>
      </w:r>
      <w:r w:rsidR="004039AF">
        <w:rPr>
          <w:rStyle w:val="Bodytext1"/>
          <w:b/>
          <w:bCs/>
        </w:rPr>
        <w:t>τη λήξη της τρίμηνης περιόδου</w:t>
      </w:r>
      <w:r w:rsidRPr="00063EDD">
        <w:rPr>
          <w:rStyle w:val="Bodytext1"/>
          <w:b/>
          <w:bCs/>
        </w:rPr>
        <w:t xml:space="preserve">, η FSC </w:t>
      </w:r>
      <w:r w:rsidR="004039AF">
        <w:rPr>
          <w:rStyle w:val="Bodytext1"/>
          <w:b/>
          <w:bCs/>
        </w:rPr>
        <w:t>δύναται</w:t>
      </w:r>
      <w:r w:rsidRPr="00063EDD">
        <w:rPr>
          <w:rStyle w:val="Bodytext1"/>
          <w:b/>
          <w:bCs/>
        </w:rPr>
        <w:t xml:space="preserve"> να άρει την απαγόρευση νωρίτερα.</w:t>
      </w:r>
      <w:r w:rsidR="007A76BB" w:rsidRPr="005C7CAB">
        <w:rPr>
          <w:rStyle w:val="Bodytext1"/>
          <w:b/>
          <w:bCs/>
        </w:rPr>
        <w:t xml:space="preserve"> </w:t>
      </w:r>
      <w:r w:rsidR="004039AF" w:rsidRPr="005C7CAB">
        <w:rPr>
          <w:rStyle w:val="Bodytext1"/>
        </w:rPr>
        <w:t>Όπως προβλέπει</w:t>
      </w:r>
      <w:r w:rsidR="00024FD3">
        <w:rPr>
          <w:rStyle w:val="Bodytext1"/>
        </w:rPr>
        <w:t xml:space="preserve"> η Βουλγαρική νομοθεσία</w:t>
      </w:r>
      <w:r w:rsidRPr="00063EDD">
        <w:rPr>
          <w:rStyle w:val="Bodytext1"/>
        </w:rPr>
        <w:t xml:space="preserve">, </w:t>
      </w:r>
      <w:r w:rsidR="00CE485C">
        <w:rPr>
          <w:rStyle w:val="Bodytext1"/>
        </w:rPr>
        <w:t xml:space="preserve">κατά της </w:t>
      </w:r>
      <w:r w:rsidRPr="00063EDD">
        <w:rPr>
          <w:rStyle w:val="Bodytext1"/>
        </w:rPr>
        <w:t>απόφαση</w:t>
      </w:r>
      <w:r w:rsidR="00CE485C">
        <w:rPr>
          <w:rStyle w:val="Bodytext1"/>
        </w:rPr>
        <w:t>ς</w:t>
      </w:r>
      <w:r w:rsidRPr="00063EDD">
        <w:rPr>
          <w:rStyle w:val="Bodytext1"/>
        </w:rPr>
        <w:t xml:space="preserve"> </w:t>
      </w:r>
      <w:r w:rsidR="004039AF">
        <w:rPr>
          <w:rStyle w:val="Bodytext1"/>
        </w:rPr>
        <w:t xml:space="preserve">είναι δυνατόν να </w:t>
      </w:r>
      <w:r w:rsidR="00CE485C">
        <w:rPr>
          <w:rStyle w:val="Bodytext1"/>
        </w:rPr>
        <w:t xml:space="preserve">ασκηθεί </w:t>
      </w:r>
      <w:r w:rsidRPr="00063EDD">
        <w:rPr>
          <w:rStyle w:val="Bodytext1"/>
        </w:rPr>
        <w:t xml:space="preserve"> προσφυγή ενώπιον του Διοικητικού Δικαστηρίου της Σόφιας </w:t>
      </w:r>
      <w:r w:rsidRPr="007A76BB">
        <w:rPr>
          <w:rStyle w:val="Bodytext1"/>
        </w:rPr>
        <w:t>σύμφωνα</w:t>
      </w:r>
      <w:r w:rsidRPr="00063EDD">
        <w:rPr>
          <w:rStyle w:val="Bodytext1"/>
        </w:rPr>
        <w:t xml:space="preserve"> με τον Κώδικα Διοικητικής Δικονομίας εντός 14 ημερών από την κοινοποίησή της. Ωστόσο, η προσφυγή δεν </w:t>
      </w:r>
      <w:r w:rsidR="00CE485C">
        <w:rPr>
          <w:rStyle w:val="Bodytext1"/>
        </w:rPr>
        <w:t>έχει ανασταλτικό αποτέλεσμα</w:t>
      </w:r>
      <w:r w:rsidRPr="00063EDD">
        <w:rPr>
          <w:rStyle w:val="Bodytext1"/>
        </w:rPr>
        <w:t>.</w:t>
      </w:r>
    </w:p>
    <w:p w14:paraId="208EE8D5" w14:textId="5ABD09A8" w:rsidR="00B33002" w:rsidRPr="005C7CAB" w:rsidRDefault="00B33002" w:rsidP="00B33002">
      <w:pPr>
        <w:pStyle w:val="Bodytext10"/>
        <w:numPr>
          <w:ilvl w:val="0"/>
          <w:numId w:val="1"/>
        </w:numPr>
        <w:tabs>
          <w:tab w:val="left" w:pos="341"/>
        </w:tabs>
        <w:jc w:val="both"/>
        <w:rPr>
          <w:rStyle w:val="Bodytext1"/>
        </w:rPr>
      </w:pPr>
      <w:r>
        <w:rPr>
          <w:rStyle w:val="Bodytext1"/>
          <w:b/>
          <w:bCs/>
        </w:rPr>
        <w:t>Π</w:t>
      </w:r>
      <w:r w:rsidR="004039AF">
        <w:rPr>
          <w:rStyle w:val="Bodytext1"/>
          <w:b/>
          <w:bCs/>
        </w:rPr>
        <w:t>ώ</w:t>
      </w:r>
      <w:r>
        <w:rPr>
          <w:rStyle w:val="Bodytext1"/>
          <w:b/>
          <w:bCs/>
        </w:rPr>
        <w:t>ς επηρεάζ</w:t>
      </w:r>
      <w:r w:rsidR="00CE485C">
        <w:rPr>
          <w:rStyle w:val="Bodytext1"/>
          <w:b/>
          <w:bCs/>
        </w:rPr>
        <w:t>ονται οι</w:t>
      </w:r>
      <w:r>
        <w:rPr>
          <w:rStyle w:val="Bodytext1"/>
          <w:b/>
          <w:bCs/>
        </w:rPr>
        <w:t xml:space="preserve"> καταναλωτές</w:t>
      </w:r>
    </w:p>
    <w:p w14:paraId="1CA55270" w14:textId="48E4D715" w:rsidR="00E1399F" w:rsidRDefault="00E1399F" w:rsidP="00E1399F">
      <w:pPr>
        <w:pStyle w:val="Bodytext10"/>
        <w:tabs>
          <w:tab w:val="left" w:pos="341"/>
        </w:tabs>
        <w:jc w:val="both"/>
        <w:rPr>
          <w:lang w:val="en-US"/>
        </w:rPr>
      </w:pPr>
      <w:r>
        <w:rPr>
          <w:noProof/>
        </w:rPr>
        <w:drawing>
          <wp:inline distT="0" distB="0" distL="0" distR="0" wp14:anchorId="0E1C2244" wp14:editId="1A12B9A6">
            <wp:extent cx="6642100" cy="697230"/>
            <wp:effectExtent l="0" t="0" r="6350" b="7620"/>
            <wp:docPr id="690810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81036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3E2BD" w14:textId="20C38281" w:rsidR="00E1399F" w:rsidRPr="005C7CAB" w:rsidRDefault="00E1399F" w:rsidP="005C7CAB">
      <w:pPr>
        <w:pStyle w:val="Bodytext10"/>
        <w:tabs>
          <w:tab w:val="left" w:pos="341"/>
        </w:tabs>
        <w:jc w:val="both"/>
        <w:rPr>
          <w:lang w:val="en-US"/>
        </w:rPr>
      </w:pPr>
      <w:r>
        <w:rPr>
          <w:noProof/>
        </w:rPr>
        <w:drawing>
          <wp:inline distT="0" distB="0" distL="0" distR="0" wp14:anchorId="07724557" wp14:editId="7B9A8203">
            <wp:extent cx="6642100" cy="3432810"/>
            <wp:effectExtent l="0" t="0" r="6350" b="0"/>
            <wp:docPr id="1240313091" name="Picture 1" descr="A diagram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313091" name="Picture 1" descr="A diagram of a company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E3A88" w14:textId="77777777" w:rsidR="0037244F" w:rsidRPr="00B33002" w:rsidRDefault="0037244F" w:rsidP="00471873">
      <w:pPr>
        <w:spacing w:line="1" w:lineRule="exact"/>
        <w:rPr>
          <w:rFonts w:ascii="Arial" w:hAnsi="Arial" w:cs="Arial"/>
          <w:sz w:val="22"/>
          <w:szCs w:val="22"/>
          <w:lang w:val="el-GR"/>
        </w:rPr>
        <w:sectPr w:rsidR="0037244F" w:rsidRPr="00B33002" w:rsidSect="00B33002">
          <w:pgSz w:w="11900" w:h="16840"/>
          <w:pgMar w:top="720" w:right="720" w:bottom="720" w:left="720" w:header="1008" w:footer="885" w:gutter="0"/>
          <w:pgNumType w:start="1"/>
          <w:cols w:space="720"/>
          <w:noEndnote/>
          <w:docGrid w:linePitch="360"/>
        </w:sectPr>
      </w:pPr>
    </w:p>
    <w:p w14:paraId="33A85E42" w14:textId="77777777" w:rsidR="0037244F" w:rsidRPr="004A089C" w:rsidRDefault="0037244F" w:rsidP="00471873">
      <w:pPr>
        <w:spacing w:line="1" w:lineRule="exact"/>
        <w:rPr>
          <w:rFonts w:ascii="Arial" w:hAnsi="Arial" w:cs="Arial"/>
          <w:sz w:val="22"/>
          <w:szCs w:val="22"/>
          <w:lang w:val="el-GR"/>
        </w:rPr>
        <w:sectPr w:rsidR="0037244F" w:rsidRPr="004A089C" w:rsidSect="00471873">
          <w:type w:val="continuous"/>
          <w:pgSz w:w="11900" w:h="16840"/>
          <w:pgMar w:top="1436" w:right="0" w:bottom="1313" w:left="0" w:header="0" w:footer="3" w:gutter="0"/>
          <w:cols w:space="720"/>
          <w:noEndnote/>
          <w:docGrid w:linePitch="360"/>
        </w:sectPr>
      </w:pPr>
    </w:p>
    <w:p w14:paraId="5D34C9AA" w14:textId="5D3F1EAD" w:rsidR="00471873" w:rsidRDefault="004B2C41" w:rsidP="00471873">
      <w:pPr>
        <w:pStyle w:val="Bodytext10"/>
        <w:spacing w:after="0"/>
        <w:rPr>
          <w:rStyle w:val="Bodytext1"/>
          <w:b/>
          <w:bCs/>
        </w:rPr>
      </w:pPr>
      <w:r>
        <w:rPr>
          <w:rStyle w:val="Bodytext1"/>
          <w:b/>
          <w:bCs/>
        </w:rPr>
        <w:lastRenderedPageBreak/>
        <w:t>Εφιστάται η προσοχή</w:t>
      </w:r>
      <w:r w:rsidR="007A76BB" w:rsidRPr="005C7CAB">
        <w:rPr>
          <w:rStyle w:val="Bodytext1"/>
          <w:b/>
          <w:bCs/>
        </w:rPr>
        <w:t xml:space="preserve"> </w:t>
      </w:r>
      <w:r w:rsidR="007A76BB">
        <w:rPr>
          <w:rStyle w:val="Bodytext1"/>
          <w:b/>
          <w:bCs/>
        </w:rPr>
        <w:t>σας</w:t>
      </w:r>
      <w:r>
        <w:rPr>
          <w:rStyle w:val="Bodytext1"/>
          <w:b/>
          <w:bCs/>
        </w:rPr>
        <w:t xml:space="preserve"> στα εξής</w:t>
      </w:r>
      <w:r w:rsidR="00471873" w:rsidRPr="00063EDD">
        <w:rPr>
          <w:rStyle w:val="Bodytext1"/>
          <w:b/>
          <w:bCs/>
        </w:rPr>
        <w:t>:</w:t>
      </w:r>
    </w:p>
    <w:p w14:paraId="4D2967BB" w14:textId="77777777" w:rsidR="00B33002" w:rsidRDefault="00B33002" w:rsidP="00263588">
      <w:pPr>
        <w:pStyle w:val="Bodytext10"/>
        <w:spacing w:after="0"/>
        <w:rPr>
          <w:rStyle w:val="Bodytext1"/>
          <w:b/>
          <w:bCs/>
        </w:rPr>
      </w:pPr>
    </w:p>
    <w:p w14:paraId="487D5D21" w14:textId="02102217" w:rsidR="00471873" w:rsidRPr="00063EDD" w:rsidRDefault="00471873" w:rsidP="00263588">
      <w:pPr>
        <w:pStyle w:val="Bodytext10"/>
        <w:numPr>
          <w:ilvl w:val="0"/>
          <w:numId w:val="2"/>
        </w:numPr>
        <w:tabs>
          <w:tab w:val="left" w:pos="750"/>
        </w:tabs>
        <w:spacing w:after="0"/>
        <w:ind w:left="737" w:hanging="357"/>
        <w:jc w:val="both"/>
      </w:pPr>
      <w:r w:rsidRPr="00063EDD">
        <w:rPr>
          <w:rStyle w:val="Bodytext1"/>
        </w:rPr>
        <w:t xml:space="preserve">Για τους κατόχους </w:t>
      </w:r>
      <w:r w:rsidRPr="00063EDD">
        <w:rPr>
          <w:rStyle w:val="Bodytext1"/>
          <w:b/>
          <w:bCs/>
        </w:rPr>
        <w:t>ασφάλισης αυτοκινήτων:</w:t>
      </w:r>
      <w:r w:rsidRPr="00063EDD">
        <w:rPr>
          <w:rStyle w:val="Bodytext1"/>
        </w:rPr>
        <w:t xml:space="preserve"> </w:t>
      </w:r>
      <w:r w:rsidR="003F12DF">
        <w:rPr>
          <w:rStyle w:val="Bodytext1"/>
        </w:rPr>
        <w:t xml:space="preserve">είναι υποχρεωτικό </w:t>
      </w:r>
      <w:r w:rsidRPr="00063EDD">
        <w:rPr>
          <w:rStyle w:val="Bodytext1"/>
        </w:rPr>
        <w:t xml:space="preserve"> να έχετε  έγκυρο συμβόλαιο ασφάλισης αστικής ευθύνης αυτοκινήτου</w:t>
      </w:r>
      <w:r w:rsidR="003F12DF">
        <w:rPr>
          <w:rStyle w:val="Bodytext1"/>
        </w:rPr>
        <w:t xml:space="preserve"> και σε αντίθετη περίπτωση θα </w:t>
      </w:r>
      <w:r w:rsidR="00BA44B7">
        <w:rPr>
          <w:rStyle w:val="Bodytext1"/>
        </w:rPr>
        <w:t xml:space="preserve"> επέρχονται</w:t>
      </w:r>
      <w:r w:rsidR="003F12DF">
        <w:rPr>
          <w:rStyle w:val="Bodytext1"/>
        </w:rPr>
        <w:t xml:space="preserve"> </w:t>
      </w:r>
      <w:r w:rsidR="00110F3A" w:rsidRPr="00063EDD">
        <w:rPr>
          <w:rStyle w:val="Bodytext1"/>
        </w:rPr>
        <w:t xml:space="preserve"> </w:t>
      </w:r>
      <w:r w:rsidRPr="00063EDD">
        <w:rPr>
          <w:rStyle w:val="Bodytext1"/>
        </w:rPr>
        <w:t xml:space="preserve"> κυρώσεις </w:t>
      </w:r>
      <w:r w:rsidR="00C2546C">
        <w:rPr>
          <w:rStyle w:val="Bodytext1"/>
        </w:rPr>
        <w:t>ενώ</w:t>
      </w:r>
      <w:r w:rsidR="00C2546C" w:rsidRPr="00063EDD">
        <w:rPr>
          <w:rStyle w:val="Bodytext1"/>
        </w:rPr>
        <w:t xml:space="preserve"> </w:t>
      </w:r>
      <w:r w:rsidRPr="00063EDD">
        <w:rPr>
          <w:rStyle w:val="Bodytext1"/>
        </w:rPr>
        <w:t xml:space="preserve">δεν επιτρέπεται να οδηγείτε </w:t>
      </w:r>
      <w:r w:rsidR="003F12DF">
        <w:rPr>
          <w:rStyle w:val="Bodytext1"/>
        </w:rPr>
        <w:t>ανασφάλιστο όχημα</w:t>
      </w:r>
      <w:r w:rsidRPr="00063EDD">
        <w:rPr>
          <w:rStyle w:val="Bodytext1"/>
        </w:rPr>
        <w:t>. Οι πελάτες της DallBogg των οποίων το ασφαλιστήριο λήγει μεταξύ 1ης Ιουλίου και 1ης Οκτωβρίου πρέπει να συνάψουν νέ</w:t>
      </w:r>
      <w:r w:rsidR="003F12DF">
        <w:rPr>
          <w:rStyle w:val="Bodytext1"/>
        </w:rPr>
        <w:t>ο</w:t>
      </w:r>
      <w:r w:rsidRPr="00063EDD">
        <w:rPr>
          <w:rStyle w:val="Bodytext1"/>
        </w:rPr>
        <w:t xml:space="preserve"> σ</w:t>
      </w:r>
      <w:r w:rsidR="003F12DF">
        <w:rPr>
          <w:rStyle w:val="Bodytext1"/>
        </w:rPr>
        <w:t>υμβόλαιο</w:t>
      </w:r>
      <w:r w:rsidRPr="00063EDD">
        <w:rPr>
          <w:rStyle w:val="Bodytext1"/>
        </w:rPr>
        <w:t xml:space="preserve"> με </w:t>
      </w:r>
      <w:r w:rsidRPr="00063EDD">
        <w:rPr>
          <w:rStyle w:val="Bodytext1"/>
          <w:b/>
          <w:bCs/>
        </w:rPr>
        <w:t>άλλη ασφαλιστική εταιρία</w:t>
      </w:r>
      <w:r w:rsidRPr="00063EDD">
        <w:rPr>
          <w:rStyle w:val="Bodytext1"/>
        </w:rPr>
        <w:t>.</w:t>
      </w:r>
    </w:p>
    <w:p w14:paraId="0C6A9FEC" w14:textId="2F3EFE87" w:rsidR="00471873" w:rsidRPr="00063EDD" w:rsidRDefault="00471873" w:rsidP="00263588">
      <w:pPr>
        <w:pStyle w:val="Bodytext10"/>
        <w:numPr>
          <w:ilvl w:val="0"/>
          <w:numId w:val="2"/>
        </w:numPr>
        <w:tabs>
          <w:tab w:val="left" w:pos="750"/>
        </w:tabs>
        <w:spacing w:after="0"/>
        <w:ind w:left="737" w:hanging="357"/>
        <w:jc w:val="both"/>
      </w:pPr>
      <w:r w:rsidRPr="00063EDD">
        <w:rPr>
          <w:rStyle w:val="Bodytext1"/>
        </w:rPr>
        <w:t xml:space="preserve">Σε περίπτωση ανάγκης, </w:t>
      </w:r>
      <w:r w:rsidRPr="00063EDD">
        <w:rPr>
          <w:rStyle w:val="Bodytext1"/>
          <w:b/>
          <w:bCs/>
        </w:rPr>
        <w:t xml:space="preserve">συνιστάται στους ασφαλισμένους να ζητούν επαγγελματικές συμβουλές </w:t>
      </w:r>
      <w:r w:rsidRPr="00063EDD">
        <w:rPr>
          <w:rStyle w:val="Bodytext1"/>
        </w:rPr>
        <w:t xml:space="preserve">από την Ένωση Καταναλωτών ή/και </w:t>
      </w:r>
      <w:r w:rsidR="00BA44B7">
        <w:rPr>
          <w:rStyle w:val="Bodytext1"/>
        </w:rPr>
        <w:t xml:space="preserve">από </w:t>
      </w:r>
      <w:r w:rsidRPr="00063EDD">
        <w:rPr>
          <w:rStyle w:val="Bodytext1"/>
        </w:rPr>
        <w:t xml:space="preserve"> </w:t>
      </w:r>
      <w:r w:rsidR="00BA44B7">
        <w:rPr>
          <w:rStyle w:val="Bodytext1"/>
        </w:rPr>
        <w:t xml:space="preserve">ασφαλιστικό </w:t>
      </w:r>
      <w:r w:rsidR="00110F3A" w:rsidRPr="00063EDD">
        <w:rPr>
          <w:rStyle w:val="Bodytext1"/>
        </w:rPr>
        <w:t>διαμεσολαβητή</w:t>
      </w:r>
      <w:r w:rsidR="00186369">
        <w:rPr>
          <w:rStyle w:val="Bodytext1"/>
        </w:rPr>
        <w:t>,</w:t>
      </w:r>
      <w:r w:rsidR="00110F3A" w:rsidRPr="00063EDD">
        <w:rPr>
          <w:rStyle w:val="Bodytext1"/>
        </w:rPr>
        <w:t xml:space="preserve"> </w:t>
      </w:r>
      <w:r w:rsidRPr="00063EDD">
        <w:rPr>
          <w:rStyle w:val="Bodytext1"/>
        </w:rPr>
        <w:t>πριν λάβουν αποφάσεις σχετικά με τ</w:t>
      </w:r>
      <w:r w:rsidR="00110F3A" w:rsidRPr="00063EDD">
        <w:rPr>
          <w:rStyle w:val="Bodytext1"/>
        </w:rPr>
        <w:t>α συμβόλαιά τους</w:t>
      </w:r>
      <w:r w:rsidRPr="00063EDD">
        <w:rPr>
          <w:rStyle w:val="Bodytext1"/>
        </w:rPr>
        <w:t>.</w:t>
      </w:r>
    </w:p>
    <w:p w14:paraId="7185C78B" w14:textId="77777777" w:rsidR="00471873" w:rsidRPr="00263588" w:rsidRDefault="00471873" w:rsidP="00263588">
      <w:pPr>
        <w:pStyle w:val="Bodytext10"/>
        <w:numPr>
          <w:ilvl w:val="0"/>
          <w:numId w:val="2"/>
        </w:numPr>
        <w:tabs>
          <w:tab w:val="left" w:pos="750"/>
        </w:tabs>
        <w:spacing w:after="0"/>
        <w:ind w:left="737" w:hanging="357"/>
        <w:jc w:val="both"/>
        <w:rPr>
          <w:rStyle w:val="Bodytext1"/>
        </w:rPr>
      </w:pPr>
      <w:r w:rsidRPr="00063EDD">
        <w:rPr>
          <w:rStyle w:val="Bodytext1"/>
        </w:rPr>
        <w:t xml:space="preserve">Επίσης για τους κατόχους </w:t>
      </w:r>
      <w:r w:rsidRPr="00063EDD">
        <w:rPr>
          <w:rStyle w:val="Bodytext1"/>
          <w:b/>
          <w:bCs/>
        </w:rPr>
        <w:t>ασφαλιστηρίων συμβολαίων</w:t>
      </w:r>
      <w:r w:rsidR="00110F3A" w:rsidRPr="00063EDD">
        <w:rPr>
          <w:rStyle w:val="Bodytext1"/>
          <w:b/>
          <w:bCs/>
        </w:rPr>
        <w:t xml:space="preserve"> εγγυήσεων</w:t>
      </w:r>
      <w:r w:rsidRPr="00063EDD">
        <w:rPr>
          <w:rStyle w:val="Bodytext1"/>
          <w:b/>
          <w:bCs/>
        </w:rPr>
        <w:t>:</w:t>
      </w:r>
      <w:r w:rsidRPr="00063EDD">
        <w:rPr>
          <w:rStyle w:val="Bodytext1"/>
        </w:rPr>
        <w:t xml:space="preserve"> Οι πελάτες της DallBogg των οποίων το ασφαλιστήριο λήγει μεταξύ της 1ης Ιουλίου και της 1ης Οκτωβρίου πρέπει να συνάψουν νέα σύμβαση </w:t>
      </w:r>
      <w:r w:rsidRPr="00063EDD">
        <w:rPr>
          <w:rStyle w:val="Bodytext1"/>
          <w:b/>
          <w:bCs/>
        </w:rPr>
        <w:t>με άλλη ασφαλιστική εταιρεία.</w:t>
      </w:r>
    </w:p>
    <w:p w14:paraId="172BA387" w14:textId="01B859AD" w:rsidR="00263588" w:rsidRPr="00263588" w:rsidRDefault="00263588" w:rsidP="00263588">
      <w:pPr>
        <w:pStyle w:val="Bodytext10"/>
        <w:numPr>
          <w:ilvl w:val="0"/>
          <w:numId w:val="2"/>
        </w:numPr>
        <w:tabs>
          <w:tab w:val="left" w:pos="750"/>
        </w:tabs>
        <w:spacing w:after="0"/>
        <w:ind w:left="737" w:hanging="357"/>
        <w:jc w:val="both"/>
        <w:rPr>
          <w:rStyle w:val="Heading11"/>
          <w:b w:val="0"/>
          <w:bCs w:val="0"/>
        </w:rPr>
      </w:pPr>
      <w:r>
        <w:rPr>
          <w:rStyle w:val="Heading11"/>
        </w:rPr>
        <w:t xml:space="preserve">Οι </w:t>
      </w:r>
      <w:r w:rsidRPr="00063EDD">
        <w:rPr>
          <w:rStyle w:val="Heading11"/>
        </w:rPr>
        <w:t xml:space="preserve">καταναλωτές που </w:t>
      </w:r>
      <w:r>
        <w:rPr>
          <w:rStyle w:val="Heading11"/>
        </w:rPr>
        <w:t>κατοικούν</w:t>
      </w:r>
      <w:r w:rsidRPr="00063EDD">
        <w:rPr>
          <w:rStyle w:val="Heading11"/>
        </w:rPr>
        <w:t xml:space="preserve"> στη Βουλγαρία και έχουν συνάψει ασφαλιστήριο συμβόλαιο με την DallBogg δεν επηρεάζονται από την απόφαση.</w:t>
      </w:r>
    </w:p>
    <w:p w14:paraId="0D40663E" w14:textId="79504F8E" w:rsidR="00263588" w:rsidRPr="00263588" w:rsidRDefault="00263588" w:rsidP="00263588">
      <w:pPr>
        <w:pStyle w:val="Bodytext10"/>
        <w:numPr>
          <w:ilvl w:val="0"/>
          <w:numId w:val="2"/>
        </w:numPr>
        <w:tabs>
          <w:tab w:val="left" w:pos="750"/>
        </w:tabs>
        <w:spacing w:after="0"/>
        <w:ind w:left="737" w:hanging="357"/>
        <w:jc w:val="both"/>
        <w:rPr>
          <w:b/>
          <w:bCs/>
        </w:rPr>
      </w:pPr>
      <w:r w:rsidRPr="00263588">
        <w:rPr>
          <w:rStyle w:val="Heading11"/>
          <w:b w:val="0"/>
          <w:bCs w:val="0"/>
        </w:rPr>
        <w:t>Για τους καταναλωτές που έχουν αγοράσει ένα προϊόν, το ασφάλιστρο του οποίου καταβάλλεται σε δόσεις, εάν υπάρχει δόση καταβλητέα μεταξύ 1ης Ιουλίου 2025 και 1ης Οκτωβρίου 2025, επισημαίνεται ότι η ασφαλιστική σύμβασή σας παραμένει σε ισχύ και η δόση εξακολουθεί να παραμένει απαιτητή</w:t>
      </w:r>
      <w:r w:rsidR="006C1A74">
        <w:rPr>
          <w:rStyle w:val="Heading11"/>
          <w:b w:val="0"/>
          <w:bCs w:val="0"/>
        </w:rPr>
        <w:t>.</w:t>
      </w:r>
    </w:p>
    <w:p w14:paraId="58935AB6" w14:textId="77777777" w:rsidR="00263588" w:rsidRPr="00263588" w:rsidRDefault="00471873" w:rsidP="00263588">
      <w:pPr>
        <w:pStyle w:val="Bodytext10"/>
        <w:numPr>
          <w:ilvl w:val="0"/>
          <w:numId w:val="2"/>
        </w:numPr>
        <w:tabs>
          <w:tab w:val="left" w:pos="750"/>
        </w:tabs>
        <w:spacing w:after="0"/>
        <w:ind w:left="737" w:hanging="357"/>
        <w:jc w:val="both"/>
        <w:rPr>
          <w:rStyle w:val="Bodytext1"/>
          <w:b/>
          <w:bCs/>
        </w:rPr>
      </w:pPr>
      <w:r w:rsidRPr="00063EDD">
        <w:rPr>
          <w:rStyle w:val="Bodytext1"/>
        </w:rPr>
        <w:t xml:space="preserve">Για τους καταναλωτές εκτός Βουλγαρίας με ενεργή </w:t>
      </w:r>
      <w:r w:rsidR="00D40950" w:rsidRPr="00063EDD">
        <w:rPr>
          <w:rStyle w:val="Bodytext1"/>
        </w:rPr>
        <w:t xml:space="preserve">ασφαλιστική σύμβαση </w:t>
      </w:r>
      <w:r w:rsidRPr="00063EDD">
        <w:rPr>
          <w:rStyle w:val="Bodytext1"/>
        </w:rPr>
        <w:t xml:space="preserve"> με την DallBogg που δεν θα λήξει ή δεν θα ανανεωθεί πριν από την 1η Οκτωβρίου 2025, </w:t>
      </w:r>
      <w:r w:rsidR="007F6F2C">
        <w:rPr>
          <w:rStyle w:val="Bodytext1"/>
        </w:rPr>
        <w:t>δεν θα υπάρξει καμία αλλαγή</w:t>
      </w:r>
      <w:r w:rsidRPr="00063EDD">
        <w:rPr>
          <w:rStyle w:val="Bodytext1"/>
        </w:rPr>
        <w:t>. Η DallBogg είναι υποχρεωμένη να διεκπεραιώνει αξιώσεις και να καταβάλλει αποζημ</w:t>
      </w:r>
      <w:r w:rsidR="00D40950" w:rsidRPr="00063EDD">
        <w:rPr>
          <w:rStyle w:val="Bodytext1"/>
        </w:rPr>
        <w:t>ιώσεις, όπου απαιτείται</w:t>
      </w:r>
      <w:r w:rsidRPr="00063EDD">
        <w:rPr>
          <w:rStyle w:val="Bodytext1"/>
        </w:rPr>
        <w:t xml:space="preserve">. Εάν δεν είστε ικανοποιημένοι από τον τρόπο με τον οποίο η DallBogg χειρίστηκε το </w:t>
      </w:r>
      <w:r w:rsidR="00D40950" w:rsidRPr="00063EDD">
        <w:rPr>
          <w:rStyle w:val="Bodytext1"/>
        </w:rPr>
        <w:t xml:space="preserve">φάκελο με τις </w:t>
      </w:r>
      <w:r w:rsidRPr="00063EDD">
        <w:rPr>
          <w:rStyle w:val="Bodytext1"/>
        </w:rPr>
        <w:t>αξιώσε</w:t>
      </w:r>
      <w:r w:rsidR="00D40950" w:rsidRPr="00063EDD">
        <w:rPr>
          <w:rStyle w:val="Bodytext1"/>
        </w:rPr>
        <w:t>ις</w:t>
      </w:r>
      <w:r w:rsidRPr="00063EDD">
        <w:rPr>
          <w:rStyle w:val="Bodytext1"/>
        </w:rPr>
        <w:t xml:space="preserve"> σας, μπορείτε να υποβάλετε καταγγελία στην DallBogg. </w:t>
      </w:r>
      <w:bookmarkStart w:id="0" w:name="_Hlk202524895"/>
      <w:r w:rsidRPr="00063EDD">
        <w:rPr>
          <w:rStyle w:val="Bodytext1"/>
        </w:rPr>
        <w:t>Εάν δεν είστε ικανοποιημένοι από τον τρόπο με τον οποίο η DallBogg χειρίστηκε την καταγγελία σας</w:t>
      </w:r>
      <w:bookmarkEnd w:id="0"/>
      <w:r w:rsidRPr="00063EDD">
        <w:rPr>
          <w:rStyle w:val="Bodytext1"/>
        </w:rPr>
        <w:t xml:space="preserve">, μπορείτε να υποβάλετε </w:t>
      </w:r>
    </w:p>
    <w:p w14:paraId="5EB87E42" w14:textId="3F9BD6FC" w:rsidR="004B2C41" w:rsidRDefault="00471873" w:rsidP="00263588">
      <w:pPr>
        <w:pStyle w:val="Bodytext10"/>
        <w:tabs>
          <w:tab w:val="left" w:pos="750"/>
        </w:tabs>
        <w:spacing w:after="0"/>
        <w:ind w:left="737"/>
        <w:jc w:val="both"/>
      </w:pPr>
      <w:r w:rsidRPr="00063EDD">
        <w:rPr>
          <w:rStyle w:val="Bodytext1"/>
        </w:rPr>
        <w:t>καταγγελία στη</w:t>
      </w:r>
      <w:r w:rsidR="004A1833">
        <w:rPr>
          <w:rStyle w:val="Bodytext1"/>
        </w:rPr>
        <w:t>ν Εποπτική Αρχή της Βουλγαρίας</w:t>
      </w:r>
      <w:hyperlink r:id="rId7" w:history="1">
        <w:r w:rsidRPr="00063EDD">
          <w:rPr>
            <w:rStyle w:val="Bodytext1"/>
          </w:rPr>
          <w:t xml:space="preserve"> </w:t>
        </w:r>
        <w:r w:rsidRPr="00453BC9">
          <w:rPr>
            <w:rStyle w:val="Bodytext1"/>
            <w:color w:val="467886"/>
            <w:u w:val="single"/>
          </w:rPr>
          <w:t>εδώ</w:t>
        </w:r>
      </w:hyperlink>
      <w:bookmarkStart w:id="1" w:name="bookmark6"/>
      <w:r w:rsidR="007F2E99">
        <w:t>.</w:t>
      </w:r>
    </w:p>
    <w:p w14:paraId="6962AB96" w14:textId="77777777" w:rsidR="00263588" w:rsidRDefault="00263588" w:rsidP="00263588">
      <w:pPr>
        <w:pStyle w:val="Bodytext10"/>
        <w:tabs>
          <w:tab w:val="left" w:pos="750"/>
        </w:tabs>
        <w:spacing w:after="0"/>
        <w:ind w:left="737"/>
        <w:jc w:val="both"/>
      </w:pPr>
    </w:p>
    <w:p w14:paraId="649F2D33" w14:textId="77777777" w:rsidR="00263588" w:rsidRPr="007A76BB" w:rsidRDefault="00263588" w:rsidP="00263588">
      <w:pPr>
        <w:pStyle w:val="Bodytext10"/>
        <w:tabs>
          <w:tab w:val="left" w:pos="750"/>
        </w:tabs>
        <w:spacing w:after="0"/>
        <w:ind w:left="737"/>
        <w:jc w:val="both"/>
        <w:rPr>
          <w:rStyle w:val="Heading11"/>
        </w:rPr>
      </w:pPr>
    </w:p>
    <w:p w14:paraId="66D08550" w14:textId="77777777" w:rsidR="00471873" w:rsidRPr="00063EDD" w:rsidRDefault="00471873" w:rsidP="00471873">
      <w:pPr>
        <w:pStyle w:val="Heading110"/>
        <w:keepNext/>
        <w:keepLines/>
        <w:numPr>
          <w:ilvl w:val="0"/>
          <w:numId w:val="1"/>
        </w:numPr>
        <w:tabs>
          <w:tab w:val="left" w:pos="341"/>
        </w:tabs>
        <w:ind w:left="0"/>
        <w:jc w:val="both"/>
      </w:pPr>
      <w:r w:rsidRPr="00063EDD">
        <w:rPr>
          <w:rStyle w:val="Heading11"/>
        </w:rPr>
        <w:t>Ποιος εποπτεύει;</w:t>
      </w:r>
      <w:bookmarkEnd w:id="1"/>
    </w:p>
    <w:p w14:paraId="68973802" w14:textId="5FDE9B76" w:rsidR="00471873" w:rsidRPr="00063EDD" w:rsidRDefault="00471873" w:rsidP="00471873">
      <w:pPr>
        <w:pStyle w:val="Bodytext10"/>
        <w:jc w:val="both"/>
      </w:pPr>
      <w:r w:rsidRPr="00063EDD">
        <w:rPr>
          <w:rStyle w:val="Bodytext1"/>
        </w:rPr>
        <w:t xml:space="preserve">Η Επιτροπή </w:t>
      </w:r>
      <w:r w:rsidR="007F6F2C">
        <w:rPr>
          <w:rStyle w:val="Bodytext1"/>
        </w:rPr>
        <w:t>Χρηματοπιστωτικής Εποπτείας</w:t>
      </w:r>
      <w:r w:rsidR="00D40950" w:rsidRPr="00063EDD">
        <w:rPr>
          <w:rStyle w:val="Bodytext1"/>
        </w:rPr>
        <w:t xml:space="preserve"> </w:t>
      </w:r>
      <w:r w:rsidRPr="00063EDD">
        <w:rPr>
          <w:rStyle w:val="Bodytext1"/>
        </w:rPr>
        <w:t xml:space="preserve">της Βουλγαρίας, ως εποπτική αρχή της χώρας καταγωγής, είναι η κύρια αρμόδια αρχή για την εποπτεία των δραστηριοτήτων της DallBogg. </w:t>
      </w:r>
      <w:r w:rsidR="007F6F2C">
        <w:rPr>
          <w:rStyle w:val="Bodytext1"/>
        </w:rPr>
        <w:t>Β</w:t>
      </w:r>
      <w:r w:rsidRPr="00063EDD">
        <w:rPr>
          <w:rStyle w:val="Bodytext1"/>
        </w:rPr>
        <w:t xml:space="preserve">ρίσκεται σε επαφή με τις εθνικές εποπτικές αρχές των χωρών στις οποίες </w:t>
      </w:r>
      <w:r w:rsidR="007F6F2C" w:rsidRPr="00063EDD">
        <w:rPr>
          <w:rStyle w:val="Bodytext1"/>
        </w:rPr>
        <w:t xml:space="preserve">δραστηριοποιείται </w:t>
      </w:r>
      <w:r w:rsidRPr="00063EDD">
        <w:rPr>
          <w:rStyle w:val="Bodytext1"/>
        </w:rPr>
        <w:t xml:space="preserve">η DallBogg </w:t>
      </w:r>
      <w:r w:rsidR="007F6F2C">
        <w:rPr>
          <w:rStyle w:val="Bodytext1"/>
        </w:rPr>
        <w:t>με</w:t>
      </w:r>
      <w:r w:rsidRPr="00063EDD">
        <w:rPr>
          <w:rStyle w:val="Bodytext1"/>
        </w:rPr>
        <w:t xml:space="preserve"> καθεστώς ελεύθερης παροχής υπηρεσιών (Ελλάδα, Ιταλία, Πολωνία, Ισπανία και Ρουμανία – οι οποίες ορίζονται ως «χώρες υποδοχής») για την εποπτεία των διασυνοριακών δραστηριοτήτων της εταιρίας.</w:t>
      </w:r>
    </w:p>
    <w:p w14:paraId="0C4C9ECA" w14:textId="55DA9CE0" w:rsidR="004B2C41" w:rsidRDefault="00471873" w:rsidP="00471873">
      <w:pPr>
        <w:pStyle w:val="Bodytext10"/>
        <w:jc w:val="both"/>
        <w:rPr>
          <w:rStyle w:val="Bodytext1"/>
        </w:rPr>
      </w:pPr>
      <w:r w:rsidRPr="00063EDD">
        <w:rPr>
          <w:rStyle w:val="Bodytext1"/>
        </w:rPr>
        <w:t>Η FSC συνεργάζεται στενά με τις εθνικές εποπτικές αρχές στις χώρες υποδοχής για την αντιμετώπιση των ζητημάτων που σχετίζονται με τη μη συμμόρφωση της DallBogg με την</w:t>
      </w:r>
      <w:r w:rsidR="00CA422B">
        <w:rPr>
          <w:rStyle w:val="Bodytext1"/>
        </w:rPr>
        <w:t>,</w:t>
      </w:r>
      <w:r w:rsidRPr="00063EDD">
        <w:rPr>
          <w:rStyle w:val="Bodytext1"/>
        </w:rPr>
        <w:t xml:space="preserve"> </w:t>
      </w:r>
      <w:r w:rsidR="00D40950" w:rsidRPr="00063EDD">
        <w:rPr>
          <w:rStyle w:val="Bodytext1"/>
        </w:rPr>
        <w:t>ισχύουσα σε κάθε κράτος-μέλος</w:t>
      </w:r>
      <w:r w:rsidR="00CA422B">
        <w:rPr>
          <w:rStyle w:val="Bodytext1"/>
        </w:rPr>
        <w:t>,</w:t>
      </w:r>
      <w:r w:rsidR="00D40950" w:rsidRPr="00063EDD">
        <w:rPr>
          <w:rStyle w:val="Bodytext1"/>
        </w:rPr>
        <w:t xml:space="preserve"> </w:t>
      </w:r>
      <w:r w:rsidRPr="00063EDD">
        <w:rPr>
          <w:rStyle w:val="Bodytext1"/>
        </w:rPr>
        <w:t xml:space="preserve">νομοθεσία και για τη διασφάλιση της προστασίας των δικαιωμάτων των </w:t>
      </w:r>
      <w:r w:rsidR="00D40950" w:rsidRPr="00063EDD">
        <w:rPr>
          <w:rStyle w:val="Bodytext1"/>
        </w:rPr>
        <w:t>ασφαλισμένων</w:t>
      </w:r>
      <w:r w:rsidR="004B2C41">
        <w:rPr>
          <w:rStyle w:val="Bodytext1"/>
        </w:rPr>
        <w:t>.</w:t>
      </w:r>
      <w:r w:rsidR="00D40950" w:rsidRPr="00063EDD">
        <w:rPr>
          <w:rStyle w:val="Bodytext1"/>
        </w:rPr>
        <w:t xml:space="preserve"> </w:t>
      </w:r>
    </w:p>
    <w:p w14:paraId="72745ABC" w14:textId="79FEDEAC" w:rsidR="00471873" w:rsidRPr="00063EDD" w:rsidRDefault="00471873" w:rsidP="00471873">
      <w:pPr>
        <w:pStyle w:val="Bodytext10"/>
        <w:jc w:val="both"/>
      </w:pPr>
      <w:r w:rsidRPr="00063EDD">
        <w:rPr>
          <w:rStyle w:val="Bodytext1"/>
        </w:rPr>
        <w:t xml:space="preserve">Η EIOPA </w:t>
      </w:r>
      <w:r w:rsidR="004B2C41">
        <w:rPr>
          <w:rStyle w:val="Bodytext1"/>
        </w:rPr>
        <w:t>έχει</w:t>
      </w:r>
      <w:r w:rsidRPr="00063EDD">
        <w:rPr>
          <w:rStyle w:val="Bodytext1"/>
        </w:rPr>
        <w:t xml:space="preserve"> συντονιστικό ρόλο στην εποπτεία των διασυνοριακών δραστηριοτήτων της DallBogg.</w:t>
      </w:r>
    </w:p>
    <w:p w14:paraId="74C9D6B4" w14:textId="6B12609B" w:rsidR="00471873" w:rsidRPr="00063EDD" w:rsidRDefault="00471873" w:rsidP="00471873">
      <w:pPr>
        <w:pStyle w:val="Bodytext10"/>
        <w:spacing w:after="0"/>
        <w:jc w:val="both"/>
      </w:pPr>
      <w:r w:rsidRPr="00063EDD">
        <w:rPr>
          <w:rStyle w:val="Bodytext1"/>
          <w:b/>
          <w:bCs/>
        </w:rPr>
        <w:t xml:space="preserve">Καθώς η κατάσταση εξελίσσεται, </w:t>
      </w:r>
      <w:r w:rsidR="004B2C41">
        <w:rPr>
          <w:rStyle w:val="Bodytext1"/>
          <w:b/>
          <w:bCs/>
        </w:rPr>
        <w:t xml:space="preserve">θα πρέπει </w:t>
      </w:r>
      <w:r w:rsidRPr="00063EDD">
        <w:rPr>
          <w:rStyle w:val="Bodytext1"/>
          <w:b/>
          <w:bCs/>
        </w:rPr>
        <w:t>να παραμ</w:t>
      </w:r>
      <w:r w:rsidR="00CA422B">
        <w:rPr>
          <w:rStyle w:val="Bodytext1"/>
          <w:b/>
          <w:bCs/>
        </w:rPr>
        <w:t>έ</w:t>
      </w:r>
      <w:r w:rsidRPr="00063EDD">
        <w:rPr>
          <w:rStyle w:val="Bodytext1"/>
          <w:b/>
          <w:bCs/>
        </w:rPr>
        <w:t>ν</w:t>
      </w:r>
      <w:r w:rsidR="004B2C41">
        <w:rPr>
          <w:rStyle w:val="Bodytext1"/>
          <w:b/>
          <w:bCs/>
        </w:rPr>
        <w:t>ετε</w:t>
      </w:r>
      <w:r w:rsidRPr="00063EDD">
        <w:rPr>
          <w:rStyle w:val="Bodytext1"/>
          <w:b/>
          <w:bCs/>
        </w:rPr>
        <w:t xml:space="preserve"> ενημερωμένοι. Η Επιτροπή </w:t>
      </w:r>
      <w:r w:rsidR="004B2C41">
        <w:rPr>
          <w:rStyle w:val="Bodytext1"/>
          <w:b/>
          <w:bCs/>
        </w:rPr>
        <w:t>Χρηματοπιστωτικής Εποπτείας</w:t>
      </w:r>
      <w:r w:rsidR="00D40950" w:rsidRPr="00063EDD">
        <w:rPr>
          <w:rStyle w:val="Bodytext1"/>
          <w:b/>
          <w:bCs/>
        </w:rPr>
        <w:t xml:space="preserve"> της Βουλγαρίας </w:t>
      </w:r>
      <w:r w:rsidRPr="00063EDD">
        <w:rPr>
          <w:rStyle w:val="Bodytext1"/>
          <w:b/>
          <w:bCs/>
        </w:rPr>
        <w:t xml:space="preserve"> θα επικαιροποι</w:t>
      </w:r>
      <w:r w:rsidR="004B2C41">
        <w:rPr>
          <w:rStyle w:val="Bodytext1"/>
          <w:b/>
          <w:bCs/>
        </w:rPr>
        <w:t>εί</w:t>
      </w:r>
      <w:r w:rsidRPr="00063EDD">
        <w:rPr>
          <w:rStyle w:val="Bodytext1"/>
          <w:b/>
          <w:bCs/>
        </w:rPr>
        <w:t xml:space="preserve"> </w:t>
      </w:r>
      <w:r w:rsidR="004B2C41" w:rsidRPr="00063EDD">
        <w:rPr>
          <w:rStyle w:val="Bodytext1"/>
          <w:b/>
          <w:bCs/>
        </w:rPr>
        <w:t xml:space="preserve">αυτή </w:t>
      </w:r>
      <w:r w:rsidRPr="00063EDD">
        <w:rPr>
          <w:rStyle w:val="Bodytext1"/>
          <w:b/>
          <w:bCs/>
        </w:rPr>
        <w:t xml:space="preserve">τη σελίδα </w:t>
      </w:r>
      <w:r w:rsidR="004B2C41">
        <w:rPr>
          <w:rStyle w:val="Bodytext1"/>
          <w:b/>
          <w:bCs/>
        </w:rPr>
        <w:t xml:space="preserve">κάθε φορά που θα διατίθενται νεότερες </w:t>
      </w:r>
      <w:r w:rsidRPr="00063EDD">
        <w:rPr>
          <w:rStyle w:val="Bodytext1"/>
          <w:b/>
          <w:bCs/>
        </w:rPr>
        <w:t xml:space="preserve"> πληροφορίες.</w:t>
      </w:r>
    </w:p>
    <w:p w14:paraId="3B7B2440" w14:textId="77777777" w:rsidR="00186369" w:rsidRPr="00186369" w:rsidRDefault="00186369" w:rsidP="00186369">
      <w:pPr>
        <w:rPr>
          <w:rFonts w:ascii="Arial" w:hAnsi="Arial" w:cs="Arial"/>
          <w:sz w:val="22"/>
          <w:szCs w:val="22"/>
        </w:rPr>
      </w:pPr>
    </w:p>
    <w:sectPr w:rsidR="00186369" w:rsidRPr="00186369" w:rsidSect="00471873">
      <w:pgSz w:w="11900" w:h="16840"/>
      <w:pgMar w:top="1510" w:right="1405" w:bottom="1800" w:left="1403" w:header="1082" w:footer="137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401CF"/>
    <w:multiLevelType w:val="multilevel"/>
    <w:tmpl w:val="1102E42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280412"/>
    <w:multiLevelType w:val="multilevel"/>
    <w:tmpl w:val="760C3C14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4468997">
    <w:abstractNumId w:val="1"/>
  </w:num>
  <w:num w:numId="2" w16cid:durableId="25863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873"/>
    <w:rsid w:val="00024FD3"/>
    <w:rsid w:val="00060CA8"/>
    <w:rsid w:val="00063EDD"/>
    <w:rsid w:val="00110F3A"/>
    <w:rsid w:val="00186369"/>
    <w:rsid w:val="00244938"/>
    <w:rsid w:val="00263588"/>
    <w:rsid w:val="003441EB"/>
    <w:rsid w:val="00352B4D"/>
    <w:rsid w:val="0037244F"/>
    <w:rsid w:val="003E42E5"/>
    <w:rsid w:val="003F12DF"/>
    <w:rsid w:val="004039AF"/>
    <w:rsid w:val="00413EB6"/>
    <w:rsid w:val="00453BC9"/>
    <w:rsid w:val="00471873"/>
    <w:rsid w:val="004A089C"/>
    <w:rsid w:val="004A1833"/>
    <w:rsid w:val="004A2082"/>
    <w:rsid w:val="004B2C41"/>
    <w:rsid w:val="004C0526"/>
    <w:rsid w:val="004D7C00"/>
    <w:rsid w:val="00510F6E"/>
    <w:rsid w:val="00533771"/>
    <w:rsid w:val="005A102F"/>
    <w:rsid w:val="005C7CAB"/>
    <w:rsid w:val="006148A8"/>
    <w:rsid w:val="00635062"/>
    <w:rsid w:val="00697A26"/>
    <w:rsid w:val="006C1A74"/>
    <w:rsid w:val="00720D64"/>
    <w:rsid w:val="007A76BB"/>
    <w:rsid w:val="007B6116"/>
    <w:rsid w:val="007F2E99"/>
    <w:rsid w:val="007F6F2C"/>
    <w:rsid w:val="008E3A0E"/>
    <w:rsid w:val="009F37E8"/>
    <w:rsid w:val="00B0613A"/>
    <w:rsid w:val="00B07D0E"/>
    <w:rsid w:val="00B14DFB"/>
    <w:rsid w:val="00B33002"/>
    <w:rsid w:val="00BA44B7"/>
    <w:rsid w:val="00BF5AE0"/>
    <w:rsid w:val="00C2546C"/>
    <w:rsid w:val="00CA422B"/>
    <w:rsid w:val="00CE485C"/>
    <w:rsid w:val="00D11331"/>
    <w:rsid w:val="00D40950"/>
    <w:rsid w:val="00D41692"/>
    <w:rsid w:val="00E01355"/>
    <w:rsid w:val="00E1399F"/>
    <w:rsid w:val="00E81036"/>
    <w:rsid w:val="00E94C07"/>
    <w:rsid w:val="00F71D53"/>
    <w:rsid w:val="00FB15E4"/>
    <w:rsid w:val="00FE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E1A7"/>
  <w15:chartTrackingRefBased/>
  <w15:docId w15:val="{2C8F0336-F0D5-4BA9-8FBE-DF480B3D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87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el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8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8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8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8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8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8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8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8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8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8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8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8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8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8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8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8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8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873"/>
    <w:rPr>
      <w:b/>
      <w:bCs/>
      <w:smallCaps/>
      <w:color w:val="0F4761" w:themeColor="accent1" w:themeShade="BF"/>
      <w:spacing w:val="5"/>
    </w:rPr>
  </w:style>
  <w:style w:type="character" w:customStyle="1" w:styleId="Bodytext1">
    <w:name w:val="Body text|1_"/>
    <w:basedOn w:val="DefaultParagraphFont"/>
    <w:link w:val="Bodytext10"/>
    <w:rsid w:val="00471873"/>
    <w:rPr>
      <w:rFonts w:ascii="Arial" w:eastAsia="Arial" w:hAnsi="Arial" w:cs="Arial"/>
      <w:sz w:val="22"/>
      <w:szCs w:val="22"/>
    </w:rPr>
  </w:style>
  <w:style w:type="character" w:customStyle="1" w:styleId="Bodytext4">
    <w:name w:val="Body text|4_"/>
    <w:basedOn w:val="DefaultParagraphFont"/>
    <w:link w:val="Bodytext40"/>
    <w:rsid w:val="00471873"/>
    <w:rPr>
      <w:rFonts w:ascii="Arial" w:eastAsia="Arial" w:hAnsi="Arial" w:cs="Arial"/>
      <w:b/>
      <w:bCs/>
      <w:sz w:val="28"/>
      <w:szCs w:val="28"/>
    </w:rPr>
  </w:style>
  <w:style w:type="character" w:customStyle="1" w:styleId="Heading11">
    <w:name w:val="Heading #1|1_"/>
    <w:basedOn w:val="DefaultParagraphFont"/>
    <w:link w:val="Heading110"/>
    <w:rsid w:val="00471873"/>
    <w:rPr>
      <w:rFonts w:ascii="Arial" w:eastAsia="Arial" w:hAnsi="Arial" w:cs="Arial"/>
      <w:b/>
      <w:bCs/>
      <w:sz w:val="22"/>
      <w:szCs w:val="22"/>
    </w:rPr>
  </w:style>
  <w:style w:type="paragraph" w:customStyle="1" w:styleId="Bodytext10">
    <w:name w:val="Body text|1"/>
    <w:basedOn w:val="Normal"/>
    <w:link w:val="Bodytext1"/>
    <w:rsid w:val="00471873"/>
    <w:pPr>
      <w:spacing w:after="240"/>
    </w:pPr>
    <w:rPr>
      <w:rFonts w:ascii="Arial" w:eastAsia="Arial" w:hAnsi="Arial" w:cs="Arial"/>
      <w:color w:val="auto"/>
      <w:kern w:val="2"/>
      <w:sz w:val="22"/>
      <w:szCs w:val="22"/>
      <w:lang w:val="el-GR" w:eastAsia="en-US"/>
      <w14:ligatures w14:val="standardContextual"/>
    </w:rPr>
  </w:style>
  <w:style w:type="paragraph" w:customStyle="1" w:styleId="Bodytext40">
    <w:name w:val="Body text|4"/>
    <w:basedOn w:val="Normal"/>
    <w:link w:val="Bodytext4"/>
    <w:rsid w:val="00471873"/>
    <w:pPr>
      <w:spacing w:after="240"/>
    </w:pPr>
    <w:rPr>
      <w:rFonts w:ascii="Arial" w:eastAsia="Arial" w:hAnsi="Arial" w:cs="Arial"/>
      <w:b/>
      <w:bCs/>
      <w:color w:val="auto"/>
      <w:kern w:val="2"/>
      <w:sz w:val="28"/>
      <w:szCs w:val="28"/>
      <w:lang w:val="el-GR" w:eastAsia="en-US"/>
      <w14:ligatures w14:val="standardContextual"/>
    </w:rPr>
  </w:style>
  <w:style w:type="paragraph" w:customStyle="1" w:styleId="Heading110">
    <w:name w:val="Heading #1|1"/>
    <w:basedOn w:val="Normal"/>
    <w:link w:val="Heading11"/>
    <w:rsid w:val="00471873"/>
    <w:pPr>
      <w:spacing w:after="240"/>
      <w:ind w:left="370"/>
      <w:outlineLvl w:val="0"/>
    </w:pPr>
    <w:rPr>
      <w:rFonts w:ascii="Arial" w:eastAsia="Arial" w:hAnsi="Arial" w:cs="Arial"/>
      <w:b/>
      <w:bCs/>
      <w:color w:val="auto"/>
      <w:kern w:val="2"/>
      <w:sz w:val="22"/>
      <w:szCs w:val="22"/>
      <w:lang w:val="el-GR" w:eastAsia="en-US"/>
      <w14:ligatures w14:val="standardContextual"/>
    </w:rPr>
  </w:style>
  <w:style w:type="paragraph" w:styleId="Revision">
    <w:name w:val="Revision"/>
    <w:hidden/>
    <w:uiPriority w:val="99"/>
    <w:semiHidden/>
    <w:rsid w:val="009F37E8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el"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40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09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0950"/>
    <w:rPr>
      <w:rFonts w:ascii="Times New Roman" w:eastAsia="Times New Roman" w:hAnsi="Times New Roman" w:cs="Times New Roman"/>
      <w:color w:val="000000"/>
      <w:kern w:val="0"/>
      <w:sz w:val="20"/>
      <w:szCs w:val="20"/>
      <w:lang w:val="el"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950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val="el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4A183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18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2E9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6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is.fsc.bg/service/495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DALLBOGG_Q&amp;As</TitleBackup>
    <AlternateText xmlns="a029a951-197a-4454-90a0-4e8ba8bb2239">DALLBOGG_Q&amp;As</AlternateText>
    <RelatedEntity xmlns="8e878111-5d44-4ac0-8d7d-001e9b3d0fd0" xsi:nil="true"/>
    <CEID xmlns="a029a951-197a-4454-90a0-4e8ba8bb2239">73f67fed-3f8e-4dff-80a8-4b01d3773bea</CEID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DALLBOGG_Q&amp;As</DisplayTitle>
    <ContentDate xmlns="a029a951-197a-4454-90a0-4e8ba8bb2239">2025-08-03T21:00:00+00:00</ContentDate>
    <OrganizationalUnit xmlns="8e878111-5d44-4ac0-8d7d-001e9b3d0fd0">40</OrganizationalUnit>
    <ShowInContentGroups xmlns="a029a951-197a-4454-90a0-4e8ba8bb2239"/>
    <Topic xmlns="8e878111-5d44-4ac0-8d7d-001e9b3d0fd0">91</Topic>
    <Source xmlns="8e878111-5d44-4ac0-8d7d-001e9b3d0fd0" xsi:nil="true"/>
    <AModifiedBy xmlns="a029a951-197a-4454-90a0-4e8ba8bb2239">Bellou Eleanna</AModifiedBy>
    <AModified xmlns="a029a951-197a-4454-90a0-4e8ba8bb2239">2025-08-04T10:08:47+00:00</AModified>
    <AID xmlns="a029a951-197a-4454-90a0-4e8ba8bb2239">34544</AID>
    <ACreated xmlns="a029a951-197a-4454-90a0-4e8ba8bb2239">2025-08-04T10:05:55+00:00</ACreated>
    <ACreatedBy xmlns="a029a951-197a-4454-90a0-4e8ba8bb2239">Bellou Eleanna</ACreatedBy>
    <AVersion xmlns="a029a951-197a-4454-90a0-4e8ba8bb2239">1.0</AVersion>
  </documentManagement>
</p:properties>
</file>

<file path=customXml/itemProps1.xml><?xml version="1.0" encoding="utf-8"?>
<ds:datastoreItem xmlns:ds="http://schemas.openxmlformats.org/officeDocument/2006/customXml" ds:itemID="{939C6549-AB8C-48B7-9E15-2E16C85768F4}"/>
</file>

<file path=customXml/itemProps2.xml><?xml version="1.0" encoding="utf-8"?>
<ds:datastoreItem xmlns:ds="http://schemas.openxmlformats.org/officeDocument/2006/customXml" ds:itemID="{58E4B140-2F2E-405C-94DA-6C909C3F0123}"/>
</file>

<file path=customXml/itemProps3.xml><?xml version="1.0" encoding="utf-8"?>
<ds:datastoreItem xmlns:ds="http://schemas.openxmlformats.org/officeDocument/2006/customXml" ds:itemID="{F112EAFE-FEC9-4978-B893-2D07317E7D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729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DALLBOGG_Q&amp;As</dc:title>
  <dc:subject/>
  <dc:creator>Rizou Dimitra</dc:creator>
  <cp:keywords/>
  <dc:description/>
  <cp:lastModifiedBy>PAPADOPOULOU, Stavroula</cp:lastModifiedBy>
  <cp:revision>5</cp:revision>
  <dcterms:created xsi:type="dcterms:W3CDTF">2025-07-23T06:45:00Z</dcterms:created>
  <dcterms:modified xsi:type="dcterms:W3CDTF">2025-07-25T12:48:00Z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64f240-1db5-4acf-9bde-572066689a31_Enabled">
    <vt:lpwstr>true</vt:lpwstr>
  </property>
  <property fmtid="{D5CDD505-2E9C-101B-9397-08002B2CF9AE}" pid="3" name="MSIP_Label_2e64f240-1db5-4acf-9bde-572066689a31_SetDate">
    <vt:lpwstr>2025-07-03T06:41:19Z</vt:lpwstr>
  </property>
  <property fmtid="{D5CDD505-2E9C-101B-9397-08002B2CF9AE}" pid="4" name="MSIP_Label_2e64f240-1db5-4acf-9bde-572066689a31_Method">
    <vt:lpwstr>Privileged</vt:lpwstr>
  </property>
  <property fmtid="{D5CDD505-2E9C-101B-9397-08002B2CF9AE}" pid="5" name="MSIP_Label_2e64f240-1db5-4acf-9bde-572066689a31_Name">
    <vt:lpwstr>ΧΩΡΙΣ ΧΑΡΑΚΤΗΡΙΣΜΟ ΑΣΦΑΛΕΙΑΣ</vt:lpwstr>
  </property>
  <property fmtid="{D5CDD505-2E9C-101B-9397-08002B2CF9AE}" pid="6" name="MSIP_Label_2e64f240-1db5-4acf-9bde-572066689a31_SiteId">
    <vt:lpwstr>dabae695-3d3b-4e5d-ab49-009605ba5c68</vt:lpwstr>
  </property>
  <property fmtid="{D5CDD505-2E9C-101B-9397-08002B2CF9AE}" pid="7" name="MSIP_Label_2e64f240-1db5-4acf-9bde-572066689a31_ActionId">
    <vt:lpwstr>e3478b0a-a16f-466d-8986-105428618ccf</vt:lpwstr>
  </property>
  <property fmtid="{D5CDD505-2E9C-101B-9397-08002B2CF9AE}" pid="8" name="MSIP_Label_2e64f240-1db5-4acf-9bde-572066689a31_ContentBits">
    <vt:lpwstr>0</vt:lpwstr>
  </property>
  <property fmtid="{D5CDD505-2E9C-101B-9397-08002B2CF9AE}" pid="9" name="MSIP_Label_2e64f240-1db5-4acf-9bde-572066689a31_Tag">
    <vt:lpwstr>10, 0, 1, 1</vt:lpwstr>
  </property>
  <property fmtid="{D5CDD505-2E9C-101B-9397-08002B2CF9AE}" pid="10" name="ContentTypeId">
    <vt:lpwstr>0x010100C99F32645853284EB835B50D610223A1010100A120E579C51EAB44A46ECBD0880E5BC6</vt:lpwstr>
  </property>
  <property fmtid="{D5CDD505-2E9C-101B-9397-08002B2CF9AE}" pid="11" name="Order">
    <vt:r8>3454400</vt:r8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