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495" w:rsidRDefault="00593A46" w:rsidP="009D1A37">
      <w:pPr>
        <w:spacing w:line="259" w:lineRule="auto"/>
        <w:ind w:left="-709" w:right="-479" w:firstLine="0"/>
        <w:jc w:val="center"/>
      </w:pPr>
      <w:r>
        <w:rPr>
          <w:b/>
          <w:sz w:val="28"/>
        </w:rPr>
        <w:t xml:space="preserve">ΑΙΤΗΣΗ ΠΡΟΣΧΩΡΗΣΗΣ  </w:t>
      </w:r>
    </w:p>
    <w:p w:rsidR="00457495" w:rsidRDefault="00593A46" w:rsidP="009D1A37">
      <w:pPr>
        <w:spacing w:line="259" w:lineRule="auto"/>
        <w:ind w:left="-709" w:right="-479" w:firstLine="0"/>
        <w:jc w:val="center"/>
      </w:pPr>
      <w:r>
        <w:rPr>
          <w:b/>
          <w:sz w:val="28"/>
        </w:rPr>
        <w:t xml:space="preserve">ΦΟΡΕΑ ΓΕΝΙΚΗΣ ΚΥΒΕΡΝΗΣΗΣ </w:t>
      </w:r>
    </w:p>
    <w:p w:rsidR="00457495" w:rsidRDefault="00593A46" w:rsidP="009D1A37">
      <w:pPr>
        <w:spacing w:after="4" w:line="259" w:lineRule="auto"/>
        <w:ind w:left="-709" w:right="-479" w:firstLine="0"/>
        <w:jc w:val="center"/>
      </w:pPr>
      <w:r>
        <w:rPr>
          <w:b/>
        </w:rPr>
        <w:t xml:space="preserve"> </w:t>
      </w:r>
    </w:p>
    <w:p w:rsidR="009D1A37" w:rsidRDefault="00593A46" w:rsidP="009D1A37">
      <w:pPr>
        <w:spacing w:line="261" w:lineRule="auto"/>
        <w:ind w:left="-709" w:right="-479" w:firstLine="0"/>
        <w:jc w:val="center"/>
        <w:rPr>
          <w:b/>
        </w:rPr>
      </w:pPr>
      <w:r>
        <w:rPr>
          <w:b/>
        </w:rPr>
        <w:t xml:space="preserve">στην ειδική διαδικτυακή εφαρμογή της Τράπεζας της Ελλάδος  </w:t>
      </w:r>
    </w:p>
    <w:p w:rsidR="00457495" w:rsidRDefault="00593A46" w:rsidP="009D1A37">
      <w:pPr>
        <w:spacing w:line="261" w:lineRule="auto"/>
        <w:ind w:left="-709" w:right="-479" w:firstLine="0"/>
        <w:jc w:val="center"/>
      </w:pPr>
      <w:r>
        <w:rPr>
          <w:b/>
        </w:rPr>
        <w:t xml:space="preserve">μέσω «ΔΙΑΣ Portal»  (εφεξής «η Ειδική Διαδικτυακή Εφαρμογή») </w:t>
      </w:r>
    </w:p>
    <w:p w:rsidR="00457495" w:rsidRDefault="00593A46" w:rsidP="009D1A37">
      <w:pPr>
        <w:spacing w:after="4" w:line="259" w:lineRule="auto"/>
        <w:ind w:left="-709" w:right="-479" w:firstLine="0"/>
        <w:jc w:val="center"/>
      </w:pPr>
      <w:r>
        <w:rPr>
          <w:b/>
        </w:rPr>
        <w:t xml:space="preserve"> </w:t>
      </w:r>
    </w:p>
    <w:p w:rsidR="00457495" w:rsidRDefault="00593A46" w:rsidP="009D1A37">
      <w:pPr>
        <w:spacing w:after="4" w:line="259" w:lineRule="auto"/>
        <w:ind w:left="-709" w:right="-479" w:firstLine="0"/>
        <w:jc w:val="center"/>
      </w:pPr>
      <w:r>
        <w:rPr>
          <w:b/>
        </w:rPr>
        <w:t xml:space="preserve"> </w:t>
      </w:r>
    </w:p>
    <w:p w:rsidR="00457495" w:rsidRDefault="00593A46" w:rsidP="009D1A37">
      <w:pPr>
        <w:spacing w:after="4" w:line="259" w:lineRule="auto"/>
        <w:ind w:left="-709" w:right="-479" w:firstLine="0"/>
        <w:jc w:val="center"/>
      </w:pPr>
      <w:r>
        <w:rPr>
          <w:b/>
        </w:rPr>
        <w:t xml:space="preserve"> </w:t>
      </w:r>
    </w:p>
    <w:p w:rsidR="00457495" w:rsidRDefault="00593A46" w:rsidP="00994B1E">
      <w:pPr>
        <w:spacing w:line="300" w:lineRule="exact"/>
        <w:ind w:left="-709" w:right="-479" w:firstLine="0"/>
      </w:pPr>
      <w:r>
        <w:t xml:space="preserve">Ο Φορέας Γενικής Κυβέρνησης με την επωνυμία:  </w:t>
      </w:r>
    </w:p>
    <w:p w:rsidR="00457495" w:rsidRDefault="00593A46" w:rsidP="00A45965">
      <w:pPr>
        <w:spacing w:after="4" w:line="340" w:lineRule="exact"/>
        <w:ind w:left="-709" w:right="-476" w:firstLine="0"/>
      </w:pPr>
      <w:r>
        <w:t xml:space="preserve"> </w:t>
      </w:r>
    </w:p>
    <w:p w:rsidR="00457495" w:rsidRDefault="00593A46" w:rsidP="00A45965">
      <w:pPr>
        <w:spacing w:line="340" w:lineRule="exact"/>
        <w:ind w:left="-709" w:right="-476" w:firstLine="0"/>
      </w:pPr>
      <w:r>
        <w:t>“</w:t>
      </w:r>
      <w:r w:rsidR="006D6A64">
        <w:fldChar w:fldCharType="begin">
          <w:ffData>
            <w:name w:val="Κείμενο1"/>
            <w:enabled/>
            <w:calcOnExit w:val="0"/>
            <w:textInput/>
          </w:ffData>
        </w:fldChar>
      </w:r>
      <w:bookmarkStart w:id="0" w:name="Κείμενο1"/>
      <w:r w:rsidR="006D6A64">
        <w:instrText xml:space="preserve"> FORMTEXT </w:instrText>
      </w:r>
      <w:r w:rsidR="006D6A64">
        <w:fldChar w:fldCharType="separate"/>
      </w:r>
      <w:r w:rsidR="006D6A64">
        <w:rPr>
          <w:noProof/>
        </w:rPr>
        <w:t> </w:t>
      </w:r>
      <w:r w:rsidR="006D6A64">
        <w:rPr>
          <w:noProof/>
        </w:rPr>
        <w:t> </w:t>
      </w:r>
      <w:r w:rsidR="006D6A64">
        <w:rPr>
          <w:noProof/>
        </w:rPr>
        <w:t> </w:t>
      </w:r>
      <w:r w:rsidR="006D6A64">
        <w:rPr>
          <w:noProof/>
        </w:rPr>
        <w:t> </w:t>
      </w:r>
      <w:r w:rsidR="006D6A64">
        <w:rPr>
          <w:noProof/>
        </w:rPr>
        <w:t> </w:t>
      </w:r>
      <w:r w:rsidR="006D6A64">
        <w:fldChar w:fldCharType="end"/>
      </w:r>
      <w:bookmarkEnd w:id="0"/>
      <w:r>
        <w:t>”,</w:t>
      </w:r>
      <w:r w:rsidR="009D1A37">
        <w:t xml:space="preserve"> </w:t>
      </w:r>
      <w:r>
        <w:t xml:space="preserve">νομίμως εκπροσωπούμενος για την υπογραφή της παρούσας από τον/την </w:t>
      </w:r>
      <w:r w:rsidR="006D6A64">
        <w:t xml:space="preserve"> </w:t>
      </w:r>
      <w:r w:rsidR="006D6A64">
        <w:fldChar w:fldCharType="begin">
          <w:ffData>
            <w:name w:val="Κείμενο2"/>
            <w:enabled/>
            <w:calcOnExit w:val="0"/>
            <w:textInput/>
          </w:ffData>
        </w:fldChar>
      </w:r>
      <w:bookmarkStart w:id="1" w:name="Κείμενο2"/>
      <w:r w:rsidR="006D6A64">
        <w:instrText xml:space="preserve"> FORMTEXT </w:instrText>
      </w:r>
      <w:r w:rsidR="006D6A64">
        <w:fldChar w:fldCharType="separate"/>
      </w:r>
      <w:r w:rsidR="006D6A64">
        <w:rPr>
          <w:noProof/>
        </w:rPr>
        <w:t> </w:t>
      </w:r>
      <w:r w:rsidR="006D6A64">
        <w:rPr>
          <w:noProof/>
        </w:rPr>
        <w:t> </w:t>
      </w:r>
      <w:r w:rsidR="006D6A64">
        <w:rPr>
          <w:noProof/>
        </w:rPr>
        <w:t> </w:t>
      </w:r>
      <w:r w:rsidR="006D6A64">
        <w:rPr>
          <w:noProof/>
        </w:rPr>
        <w:t> </w:t>
      </w:r>
      <w:r w:rsidR="006D6A64">
        <w:rPr>
          <w:noProof/>
        </w:rPr>
        <w:t> </w:t>
      </w:r>
      <w:r w:rsidR="006D6A64">
        <w:fldChar w:fldCharType="end"/>
      </w:r>
      <w:bookmarkEnd w:id="1"/>
      <w:r>
        <w:t xml:space="preserve">δυνάμει της </w:t>
      </w:r>
      <w:r w:rsidR="006D6A64">
        <w:fldChar w:fldCharType="begin">
          <w:ffData>
            <w:name w:val="Κείμενο3"/>
            <w:enabled/>
            <w:calcOnExit w:val="0"/>
            <w:textInput/>
          </w:ffData>
        </w:fldChar>
      </w:r>
      <w:bookmarkStart w:id="2" w:name="Κείμενο3"/>
      <w:r w:rsidR="006D6A64">
        <w:instrText xml:space="preserve"> FORMTEXT </w:instrText>
      </w:r>
      <w:r w:rsidR="006D6A64">
        <w:fldChar w:fldCharType="separate"/>
      </w:r>
      <w:r w:rsidR="006D6A64">
        <w:rPr>
          <w:noProof/>
        </w:rPr>
        <w:t> </w:t>
      </w:r>
      <w:r w:rsidR="006D6A64">
        <w:rPr>
          <w:noProof/>
        </w:rPr>
        <w:t> </w:t>
      </w:r>
      <w:r w:rsidR="006D6A64">
        <w:rPr>
          <w:noProof/>
        </w:rPr>
        <w:t> </w:t>
      </w:r>
      <w:r w:rsidR="006D6A64">
        <w:rPr>
          <w:noProof/>
        </w:rPr>
        <w:t> </w:t>
      </w:r>
      <w:r w:rsidR="006D6A64">
        <w:rPr>
          <w:noProof/>
        </w:rPr>
        <w:t> </w:t>
      </w:r>
      <w:r w:rsidR="006D6A64">
        <w:fldChar w:fldCharType="end"/>
      </w:r>
      <w:bookmarkEnd w:id="2"/>
      <w:r>
        <w:t xml:space="preserve"> απόφασης του Διοικητικού του Συμβουλίου: </w:t>
      </w:r>
      <w:r>
        <w:rPr>
          <w:b/>
        </w:rPr>
        <w:t xml:space="preserve"> </w:t>
      </w:r>
    </w:p>
    <w:p w:rsidR="00457495" w:rsidRDefault="00593A46" w:rsidP="00A45965">
      <w:pPr>
        <w:spacing w:after="4" w:line="340" w:lineRule="exact"/>
        <w:ind w:left="-709" w:right="-476" w:firstLine="0"/>
      </w:pPr>
      <w:r>
        <w:t xml:space="preserve"> </w:t>
      </w:r>
    </w:p>
    <w:p w:rsidR="00457495" w:rsidRDefault="006D6A64" w:rsidP="00A45965">
      <w:pPr>
        <w:spacing w:line="340" w:lineRule="exact"/>
        <w:ind w:left="-851" w:right="-476" w:firstLine="0"/>
      </w:pPr>
      <w:r>
        <w:t xml:space="preserve">1. </w:t>
      </w:r>
      <w:r w:rsidR="0007788D">
        <w:t xml:space="preserve"> </w:t>
      </w:r>
      <w:r w:rsidR="00C83395">
        <w:t xml:space="preserve"> </w:t>
      </w:r>
      <w:r w:rsidR="00593A46">
        <w:t xml:space="preserve">Αιτείται την παροχή δικαιώματος πρόσβασης στην Ειδική Διαδικτυακή Εφαρμογή για τη, μέσω αυτής, κίνηση του Λογαριασμού Ταμειακής Διαχείρισης που τηρείται στην Τράπεζα της Ελλάδος (εφεξής «ο Λογαριασμός») με ΙΒΑΝ:  </w:t>
      </w:r>
    </w:p>
    <w:p w:rsidR="00457495" w:rsidRDefault="00593A46" w:rsidP="00994B1E">
      <w:pPr>
        <w:spacing w:after="5" w:line="300" w:lineRule="exact"/>
        <w:ind w:left="-709" w:right="-479" w:firstLine="0"/>
      </w:pPr>
      <w:r>
        <w:t xml:space="preserve"> </w:t>
      </w:r>
    </w:p>
    <w:p w:rsidR="00457495" w:rsidRDefault="00593A46" w:rsidP="00994B1E">
      <w:pPr>
        <w:spacing w:line="300" w:lineRule="exact"/>
        <w:ind w:left="-709" w:right="-479" w:firstLine="0"/>
        <w:jc w:val="center"/>
      </w:pPr>
      <w:r>
        <w:t>GR</w:t>
      </w:r>
      <w:r w:rsidR="006D6A64">
        <w:fldChar w:fldCharType="begin">
          <w:ffData>
            <w:name w:val="Κείμενο4"/>
            <w:enabled/>
            <w:calcOnExit w:val="0"/>
            <w:textInput>
              <w:maxLength w:val="25"/>
            </w:textInput>
          </w:ffData>
        </w:fldChar>
      </w:r>
      <w:bookmarkStart w:id="3" w:name="Κείμενο4"/>
      <w:r w:rsidR="006D6A64">
        <w:instrText xml:space="preserve"> FORMTEXT </w:instrText>
      </w:r>
      <w:r w:rsidR="006D6A64">
        <w:fldChar w:fldCharType="separate"/>
      </w:r>
      <w:r w:rsidR="006D6A64">
        <w:rPr>
          <w:noProof/>
        </w:rPr>
        <w:t> </w:t>
      </w:r>
      <w:r w:rsidR="006D6A64">
        <w:rPr>
          <w:noProof/>
        </w:rPr>
        <w:t> </w:t>
      </w:r>
      <w:r w:rsidR="006D6A64">
        <w:rPr>
          <w:noProof/>
        </w:rPr>
        <w:t> </w:t>
      </w:r>
      <w:r w:rsidR="006D6A64">
        <w:rPr>
          <w:noProof/>
        </w:rPr>
        <w:t> </w:t>
      </w:r>
      <w:r w:rsidR="006D6A64">
        <w:rPr>
          <w:noProof/>
        </w:rPr>
        <w:t> </w:t>
      </w:r>
      <w:r w:rsidR="006D6A64">
        <w:fldChar w:fldCharType="end"/>
      </w:r>
      <w:bookmarkEnd w:id="3"/>
    </w:p>
    <w:p w:rsidR="00C83395" w:rsidRDefault="00593A46" w:rsidP="00994B1E">
      <w:pPr>
        <w:spacing w:after="4" w:line="300" w:lineRule="exact"/>
        <w:ind w:left="-709" w:right="-479" w:firstLine="0"/>
        <w:jc w:val="left"/>
      </w:pPr>
      <w:r>
        <w:t xml:space="preserve"> </w:t>
      </w:r>
    </w:p>
    <w:p w:rsidR="00C83395" w:rsidRDefault="00C83395" w:rsidP="00994B1E">
      <w:pPr>
        <w:spacing w:after="4" w:line="300" w:lineRule="exact"/>
        <w:ind w:left="-709" w:right="-479" w:firstLine="0"/>
        <w:jc w:val="left"/>
      </w:pPr>
    </w:p>
    <w:p w:rsidR="00457495" w:rsidRDefault="00C83395" w:rsidP="00994B1E">
      <w:pPr>
        <w:spacing w:after="4" w:line="300" w:lineRule="exact"/>
        <w:ind w:left="-709" w:right="-479" w:firstLine="0"/>
        <w:jc w:val="left"/>
      </w:pPr>
      <w:r>
        <w:t xml:space="preserve">2.  </w:t>
      </w:r>
      <w:r w:rsidR="0007788D">
        <w:t xml:space="preserve"> </w:t>
      </w:r>
      <w:r w:rsidR="00593A46">
        <w:t xml:space="preserve">Για τον ανωτέρω σκοπό,  </w:t>
      </w:r>
    </w:p>
    <w:p w:rsidR="00457495" w:rsidRDefault="00593A46" w:rsidP="00994B1E">
      <w:pPr>
        <w:spacing w:after="7" w:line="300" w:lineRule="exact"/>
        <w:ind w:left="-709" w:right="-479" w:firstLine="0"/>
        <w:jc w:val="left"/>
      </w:pPr>
      <w:r>
        <w:t xml:space="preserve"> </w:t>
      </w:r>
    </w:p>
    <w:p w:rsidR="00457495" w:rsidRDefault="00593A46" w:rsidP="00994B1E">
      <w:pPr>
        <w:spacing w:line="300" w:lineRule="exact"/>
        <w:ind w:left="-709" w:right="-479" w:firstLine="709"/>
      </w:pPr>
      <w:r>
        <w:t>(α)</w:t>
      </w:r>
      <w:r>
        <w:rPr>
          <w:i/>
          <w:color w:val="FF0000"/>
        </w:rPr>
        <w:t xml:space="preserve"> </w:t>
      </w:r>
      <w:r>
        <w:t>παρέχονται από τον Φορέα Γενικής Κυβέρνησης στα πρόσωπα που προσδιορίζονται στο συνυποβαλλόμενο «</w:t>
      </w:r>
      <w:r>
        <w:rPr>
          <w:b/>
          <w:i/>
        </w:rPr>
        <w:t>Έντυπο Σύνδεσης Φορέα στο ΔΙΑΣ Portal»</w:t>
      </w:r>
      <w:r>
        <w:rPr>
          <w:i/>
        </w:rPr>
        <w:t xml:space="preserve"> </w:t>
      </w:r>
      <w:r>
        <w:t xml:space="preserve">τα εκεί περιγραφόμενα δικαιώματα πρόσβασης χρηστών στην Ειδική Διαδικτυακή Εφαρμογή, </w:t>
      </w:r>
    </w:p>
    <w:p w:rsidR="00457495" w:rsidRDefault="00593A46" w:rsidP="00994B1E">
      <w:pPr>
        <w:spacing w:after="7" w:line="300" w:lineRule="exact"/>
        <w:ind w:left="-709" w:right="-479" w:firstLine="0"/>
        <w:jc w:val="left"/>
      </w:pPr>
      <w:r>
        <w:t xml:space="preserve"> </w:t>
      </w:r>
    </w:p>
    <w:p w:rsidR="00457495" w:rsidRDefault="00593A46" w:rsidP="00994B1E">
      <w:pPr>
        <w:spacing w:line="300" w:lineRule="exact"/>
        <w:ind w:left="-709" w:right="-479" w:firstLine="0"/>
      </w:pPr>
      <w:r>
        <w:t xml:space="preserve"> </w:t>
      </w:r>
      <w:r w:rsidR="00306762">
        <w:tab/>
      </w:r>
      <w:r>
        <w:t xml:space="preserve">(β) γίνονται αποδεκτοί από τον Φορέα Γενικής Κυβέρνησης οι προσαρτώμενοι στο παρόν όροι της Υπηρεσίας Διαχείρισης Πληρωμών Εντολέα Οργανισμού που προσδιορίζονται στο συνυποβαλλόμενο </w:t>
      </w:r>
      <w:r>
        <w:rPr>
          <w:b/>
          <w:i/>
        </w:rPr>
        <w:t>«</w:t>
      </w:r>
      <w:r w:rsidR="00CA4AE8">
        <w:rPr>
          <w:b/>
          <w:i/>
        </w:rPr>
        <w:t xml:space="preserve">Έντυπο </w:t>
      </w:r>
      <w:r>
        <w:rPr>
          <w:b/>
          <w:i/>
        </w:rPr>
        <w:t>DCT Debtor-Παράμετροι Φορέα»</w:t>
      </w:r>
      <w:r>
        <w:t xml:space="preserve"> του Συστήματος Πληρωμών ΔΙΑΣ.  </w:t>
      </w:r>
    </w:p>
    <w:p w:rsidR="00457495" w:rsidRDefault="00593A46" w:rsidP="00994B1E">
      <w:pPr>
        <w:spacing w:after="4" w:line="300" w:lineRule="exact"/>
        <w:ind w:left="-709" w:right="-479" w:firstLine="0"/>
      </w:pPr>
      <w:r>
        <w:t xml:space="preserve"> </w:t>
      </w:r>
    </w:p>
    <w:p w:rsidR="00457495" w:rsidRDefault="0007788D" w:rsidP="00994B1E">
      <w:pPr>
        <w:spacing w:line="300" w:lineRule="exact"/>
        <w:ind w:left="-709" w:right="-479" w:firstLine="0"/>
      </w:pPr>
      <w:r>
        <w:t xml:space="preserve">3.   </w:t>
      </w:r>
      <w:r w:rsidR="00593A46">
        <w:t xml:space="preserve">Η δυνατότητα κίνησης του Λογαριασμού μέσω της ειδικής διαδικτυακής εφαρμογής ισχύει εναλλακτικά ως προς τους άλλους επιτρεπόμενους τρόπους κίνησης του ανωτέρω Λογαριασμού και πάντοτε σύμφωνα με το κανονιστικό πλαίσιο που εκάστοτε διέπει τη λειτουργία του Λογαριασμού. </w:t>
      </w:r>
    </w:p>
    <w:p w:rsidR="0007788D" w:rsidRDefault="0007788D" w:rsidP="00994B1E">
      <w:pPr>
        <w:spacing w:after="4" w:line="300" w:lineRule="exact"/>
        <w:ind w:left="-709" w:right="-479" w:firstLine="0"/>
      </w:pPr>
    </w:p>
    <w:p w:rsidR="00457495" w:rsidRDefault="0007788D" w:rsidP="00994B1E">
      <w:pPr>
        <w:spacing w:after="4" w:line="300" w:lineRule="exact"/>
        <w:ind w:left="-709" w:right="-479" w:firstLine="0"/>
      </w:pPr>
      <w:r>
        <w:t xml:space="preserve">4.   </w:t>
      </w:r>
      <w:r w:rsidR="00593A46">
        <w:t xml:space="preserve">Ο Φορέας Γενικής Κυβέρνησης αποδέχεται τις επιβαλλόμενες από την Τράπεζα της Ελλάδος επιβαρύνσεις οι οποίες ανέρχονται σε (α) 0,05 ευρώ ανά συναλλαγή, (β) εφ’ άπαξ κόστος δικαιώματος πρόσβασης στην εφαρμογή ύψους € 30 και δίνει την εντολή στην Τράπεζα της Ελλάδος να χρεώνει τον Λογαριασμό με τις επιβαρύνσεις αυτές. Η Τράπεζα της Ελλάδος διατηρεί το δικαίωμα να αναπροσαρμόζει το ποσό της επιβάρυνσης κατόπιν προηγούμενης ενημέρωσης του Φορέα. </w:t>
      </w:r>
    </w:p>
    <w:p w:rsidR="00457495" w:rsidRDefault="00593A46" w:rsidP="00994B1E">
      <w:pPr>
        <w:spacing w:after="4" w:line="300" w:lineRule="exact"/>
        <w:ind w:left="-709" w:right="-479" w:firstLine="0"/>
      </w:pPr>
      <w:r>
        <w:t xml:space="preserve"> </w:t>
      </w:r>
    </w:p>
    <w:p w:rsidR="00457495" w:rsidRDefault="0007788D" w:rsidP="00994B1E">
      <w:pPr>
        <w:spacing w:line="300" w:lineRule="exact"/>
        <w:ind w:left="-709" w:right="-479" w:firstLine="0"/>
      </w:pPr>
      <w:r>
        <w:t xml:space="preserve">5.   </w:t>
      </w:r>
      <w:r w:rsidR="00593A46">
        <w:t xml:space="preserve">Οι εκπρόσωποι του Φορέα θα απευθύνονται για τεχνική υποστήριξη σχετικά με τη διαδικτυακή εφαρμογή και σύμφωνα με τις Οδηγίες της Τράπεζας της Ελλάδος, κατά τις εργάσιμες ημέρες, μεταξύ 09.00 και 16.00: </w:t>
      </w:r>
    </w:p>
    <w:p w:rsidR="00457495" w:rsidRDefault="00593A46" w:rsidP="00994B1E">
      <w:pPr>
        <w:spacing w:after="2" w:line="300" w:lineRule="exact"/>
        <w:ind w:left="-709" w:right="-479" w:firstLine="0"/>
      </w:pPr>
      <w:r>
        <w:t xml:space="preserve"> </w:t>
      </w:r>
    </w:p>
    <w:p w:rsidR="00457495" w:rsidRDefault="00593A46" w:rsidP="00994B1E">
      <w:pPr>
        <w:spacing w:line="300" w:lineRule="exact"/>
        <w:ind w:left="-709" w:right="-479" w:firstLine="0"/>
      </w:pPr>
      <w:r>
        <w:t xml:space="preserve">(α) Για την παροχή οδηγιών ως προς την εισαγωγή στη λειτουργία του ΔΙΑΣ Portal (login: </w:t>
      </w:r>
    </w:p>
    <w:p w:rsidR="00457495" w:rsidRPr="009D1A37" w:rsidRDefault="00593A46" w:rsidP="00994B1E">
      <w:pPr>
        <w:spacing w:line="300" w:lineRule="exact"/>
        <w:ind w:left="-709" w:right="-479" w:firstLine="0"/>
        <w:rPr>
          <w:lang w:val="en-US"/>
        </w:rPr>
      </w:pPr>
      <w:r w:rsidRPr="009D1A37">
        <w:rPr>
          <w:lang w:val="en-US"/>
        </w:rPr>
        <w:t xml:space="preserve">usernames, passwords), </w:t>
      </w:r>
      <w:r>
        <w:t>στο</w:t>
      </w:r>
      <w:r w:rsidRPr="009D1A37">
        <w:rPr>
          <w:lang w:val="en-US"/>
        </w:rPr>
        <w:t xml:space="preserve"> e-mail: OrgSupport@dias.com.gr.  </w:t>
      </w:r>
    </w:p>
    <w:p w:rsidR="00457495" w:rsidRPr="009D1A37" w:rsidRDefault="00593A46" w:rsidP="00994B1E">
      <w:pPr>
        <w:spacing w:after="41" w:line="300" w:lineRule="exact"/>
        <w:ind w:left="-709" w:right="-479" w:firstLine="0"/>
        <w:rPr>
          <w:lang w:val="en-US"/>
        </w:rPr>
      </w:pPr>
      <w:r w:rsidRPr="009D1A37">
        <w:rPr>
          <w:sz w:val="20"/>
          <w:lang w:val="en-US"/>
        </w:rPr>
        <w:t xml:space="preserve"> </w:t>
      </w:r>
    </w:p>
    <w:p w:rsidR="00994B1E" w:rsidRPr="00994B1E" w:rsidRDefault="00593A46" w:rsidP="00994B1E">
      <w:pPr>
        <w:spacing w:after="1" w:line="300" w:lineRule="exact"/>
        <w:ind w:left="-709" w:right="-479" w:firstLine="0"/>
      </w:pPr>
      <w:r>
        <w:t>(β) Για θέματα που αφορούν στους λογαριασμούς ταμειακής διαχείρισης που τηρεί ο Φορέας στην Τράπεζα της Ελλάδος και ένταξης του Φορέα στην ειδική εφαρμογή, στο</w:t>
      </w:r>
      <w:r w:rsidRPr="00994B1E">
        <w:t xml:space="preserve"> </w:t>
      </w:r>
    </w:p>
    <w:p w:rsidR="00457495" w:rsidRPr="00994B1E" w:rsidRDefault="00593A46" w:rsidP="00994B1E">
      <w:pPr>
        <w:spacing w:after="1" w:line="300" w:lineRule="exact"/>
        <w:ind w:left="-709" w:right="-479" w:firstLine="0"/>
        <w:rPr>
          <w:lang w:val="en-US"/>
        </w:rPr>
      </w:pPr>
      <w:r w:rsidRPr="00994B1E">
        <w:rPr>
          <w:lang w:val="en-US"/>
        </w:rPr>
        <w:t xml:space="preserve">e-mail: Sec.PublicEntAcc@bankofgreece.gr  </w:t>
      </w:r>
    </w:p>
    <w:p w:rsidR="00457495" w:rsidRPr="00994B1E" w:rsidRDefault="00593A46" w:rsidP="00994B1E">
      <w:pPr>
        <w:spacing w:after="0" w:line="300" w:lineRule="exact"/>
        <w:ind w:left="-709" w:right="-479" w:firstLine="0"/>
        <w:rPr>
          <w:lang w:val="en-US"/>
        </w:rPr>
      </w:pPr>
      <w:r w:rsidRPr="00994B1E">
        <w:rPr>
          <w:lang w:val="en-US"/>
        </w:rPr>
        <w:t xml:space="preserve"> </w:t>
      </w:r>
    </w:p>
    <w:p w:rsidR="00457495" w:rsidRDefault="00593A46" w:rsidP="00994B1E">
      <w:pPr>
        <w:spacing w:line="300" w:lineRule="exact"/>
        <w:ind w:left="-709" w:right="-479" w:firstLine="0"/>
      </w:pPr>
      <w:r>
        <w:t xml:space="preserve">(γ) Για τεχνικά θέματα λειτουργίας και διασύνδεσης της ειδικής εφαρμογής με το σύστημα της Τράπεζας Ελλάδος, στο e -mail: </w:t>
      </w:r>
      <w:r w:rsidRPr="0007788D">
        <w:t>GgePortal@bankofgreece.gr</w:t>
      </w:r>
      <w:r>
        <w:t xml:space="preserve"> </w:t>
      </w:r>
    </w:p>
    <w:p w:rsidR="00457495" w:rsidRDefault="00593A46" w:rsidP="00994B1E">
      <w:pPr>
        <w:spacing w:after="4" w:line="300" w:lineRule="exact"/>
        <w:ind w:left="-709" w:right="-479" w:firstLine="0"/>
        <w:jc w:val="left"/>
      </w:pPr>
      <w:r>
        <w:t xml:space="preserve"> </w:t>
      </w:r>
    </w:p>
    <w:p w:rsidR="00457495" w:rsidRDefault="00593A46" w:rsidP="00994B1E">
      <w:pPr>
        <w:spacing w:after="4" w:line="300" w:lineRule="exact"/>
        <w:ind w:left="-709" w:right="-479" w:firstLine="0"/>
        <w:jc w:val="left"/>
      </w:pPr>
      <w:r>
        <w:t xml:space="preserve"> </w:t>
      </w:r>
    </w:p>
    <w:p w:rsidR="00457495" w:rsidRDefault="00593A46" w:rsidP="00994B1E">
      <w:pPr>
        <w:spacing w:after="4" w:line="300" w:lineRule="exact"/>
        <w:ind w:left="-709" w:right="-479" w:firstLine="0"/>
        <w:jc w:val="left"/>
      </w:pPr>
      <w:r>
        <w:t xml:space="preserve"> </w:t>
      </w:r>
    </w:p>
    <w:p w:rsidR="00457495" w:rsidRDefault="00593A46" w:rsidP="00994B1E">
      <w:pPr>
        <w:spacing w:after="4" w:line="300" w:lineRule="exact"/>
        <w:ind w:left="-709" w:right="-479" w:firstLine="0"/>
        <w:jc w:val="left"/>
      </w:pPr>
      <w:r>
        <w:t xml:space="preserve"> </w:t>
      </w:r>
    </w:p>
    <w:p w:rsidR="00457495" w:rsidRDefault="00593A46" w:rsidP="00994B1E">
      <w:pPr>
        <w:spacing w:after="7" w:line="300" w:lineRule="exact"/>
        <w:ind w:left="-709" w:right="-479" w:firstLine="0"/>
        <w:jc w:val="left"/>
      </w:pPr>
      <w:r>
        <w:t xml:space="preserve"> </w:t>
      </w:r>
    </w:p>
    <w:p w:rsidR="00457495" w:rsidRDefault="00B714C1" w:rsidP="00994B1E">
      <w:pPr>
        <w:spacing w:after="4" w:line="300" w:lineRule="exact"/>
        <w:ind w:left="-709" w:right="-479" w:firstLine="0"/>
        <w:jc w:val="center"/>
      </w:pPr>
      <w:r>
        <w:t xml:space="preserve"> ……..……..</w:t>
      </w:r>
      <w:r w:rsidR="00593A46">
        <w:t>,</w:t>
      </w:r>
      <w:r w:rsidR="006A362E" w:rsidRPr="000D3318">
        <w:t xml:space="preserve"> </w:t>
      </w:r>
      <w:r w:rsidR="006A362E" w:rsidRPr="006A362E">
        <w:t>….</w:t>
      </w:r>
      <w:r w:rsidR="00593A46">
        <w:t xml:space="preserve"> /</w:t>
      </w:r>
      <w:r w:rsidR="006A362E" w:rsidRPr="006A362E">
        <w:t>….</w:t>
      </w:r>
      <w:r w:rsidR="00593A46">
        <w:t>/20</w:t>
      </w:r>
      <w:r w:rsidR="009D1A37">
        <w:t>2</w:t>
      </w:r>
      <w:r w:rsidR="00E83AD2" w:rsidRPr="00E83AD2">
        <w:t>.</w:t>
      </w:r>
      <w:r w:rsidR="00E83AD2" w:rsidRPr="00A82F8F">
        <w:t>.</w:t>
      </w:r>
      <w:r w:rsidR="00E83AD2" w:rsidRPr="00E83AD2">
        <w:t>.</w:t>
      </w:r>
      <w:r w:rsidR="00593A46">
        <w:t xml:space="preserve"> </w:t>
      </w:r>
    </w:p>
    <w:p w:rsidR="00B714C1" w:rsidRDefault="00B714C1" w:rsidP="00B714C1">
      <w:pPr>
        <w:spacing w:after="4" w:line="300" w:lineRule="exact"/>
        <w:ind w:left="-709" w:right="-479" w:firstLine="0"/>
      </w:pPr>
      <w:r>
        <w:tab/>
      </w:r>
      <w:r>
        <w:tab/>
      </w:r>
      <w:r>
        <w:tab/>
      </w:r>
      <w:r>
        <w:tab/>
      </w:r>
      <w:r>
        <w:tab/>
        <w:t xml:space="preserve"> (τόπος,  ημερομηνία)</w:t>
      </w:r>
    </w:p>
    <w:p w:rsidR="00457495" w:rsidRDefault="00593A46" w:rsidP="00994B1E">
      <w:pPr>
        <w:spacing w:after="4" w:line="300" w:lineRule="exact"/>
        <w:ind w:left="-709" w:right="-479" w:firstLine="0"/>
        <w:jc w:val="center"/>
      </w:pPr>
      <w:r>
        <w:rPr>
          <w:b/>
        </w:rPr>
        <w:t xml:space="preserve"> </w:t>
      </w:r>
    </w:p>
    <w:p w:rsidR="00B714C1" w:rsidRDefault="00B714C1" w:rsidP="00994B1E">
      <w:pPr>
        <w:spacing w:after="4" w:line="300" w:lineRule="exact"/>
        <w:ind w:left="-709" w:right="-479" w:firstLine="0"/>
        <w:jc w:val="center"/>
      </w:pPr>
    </w:p>
    <w:p w:rsidR="00457495" w:rsidRDefault="00593A46" w:rsidP="00994B1E">
      <w:pPr>
        <w:spacing w:after="4" w:line="300" w:lineRule="exact"/>
        <w:ind w:left="-709" w:right="-479" w:firstLine="0"/>
        <w:jc w:val="center"/>
      </w:pPr>
      <w:r>
        <w:t xml:space="preserve">Για τον Φορέα Γενικής Κυβέρνησης </w:t>
      </w:r>
    </w:p>
    <w:p w:rsidR="00E83AD2" w:rsidRDefault="00E83AD2" w:rsidP="00994B1E">
      <w:pPr>
        <w:spacing w:after="7" w:line="300" w:lineRule="exact"/>
        <w:ind w:left="-709" w:right="-479" w:firstLine="0"/>
        <w:jc w:val="center"/>
      </w:pPr>
    </w:p>
    <w:p w:rsidR="00457495" w:rsidRDefault="00593A46" w:rsidP="00994B1E">
      <w:pPr>
        <w:spacing w:after="7" w:line="300" w:lineRule="exact"/>
        <w:ind w:left="-709" w:right="-479" w:firstLine="0"/>
        <w:jc w:val="center"/>
      </w:pPr>
      <w:r>
        <w:t xml:space="preserve"> </w:t>
      </w:r>
    </w:p>
    <w:p w:rsidR="00457495" w:rsidRDefault="00457495" w:rsidP="00994B1E">
      <w:pPr>
        <w:spacing w:after="4" w:line="300" w:lineRule="exact"/>
        <w:ind w:left="-709" w:right="-479" w:firstLine="0"/>
        <w:jc w:val="center"/>
      </w:pPr>
    </w:p>
    <w:p w:rsidR="00457495" w:rsidRDefault="00593A46" w:rsidP="00994B1E">
      <w:pPr>
        <w:spacing w:line="300" w:lineRule="exact"/>
        <w:ind w:left="-709" w:right="-479" w:firstLine="0"/>
        <w:jc w:val="center"/>
      </w:pPr>
      <w:r>
        <w:rPr>
          <w:b/>
        </w:rPr>
        <w:t xml:space="preserve">………………….………………………………….…. </w:t>
      </w:r>
    </w:p>
    <w:p w:rsidR="00457495" w:rsidRDefault="00593A46" w:rsidP="00994B1E">
      <w:pPr>
        <w:spacing w:after="2" w:line="300" w:lineRule="exact"/>
        <w:ind w:left="-709" w:right="-479" w:firstLine="0"/>
        <w:jc w:val="center"/>
      </w:pPr>
      <w:r>
        <w:rPr>
          <w:i/>
        </w:rPr>
        <w:t xml:space="preserve"> </w:t>
      </w:r>
    </w:p>
    <w:p w:rsidR="00457495" w:rsidRDefault="00593A46" w:rsidP="00994B1E">
      <w:pPr>
        <w:spacing w:after="0" w:line="300" w:lineRule="exact"/>
        <w:ind w:left="0" w:firstLine="0"/>
        <w:jc w:val="left"/>
      </w:pPr>
      <w:r>
        <w:rPr>
          <w:rFonts w:ascii="Times New Roman" w:eastAsia="Times New Roman" w:hAnsi="Times New Roman" w:cs="Times New Roman"/>
        </w:rPr>
        <w:t xml:space="preserve"> </w:t>
      </w:r>
    </w:p>
    <w:sectPr w:rsidR="00457495">
      <w:pgSz w:w="11906" w:h="16838"/>
      <w:pgMar w:top="1486" w:right="1796" w:bottom="16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01E"/>
    <w:multiLevelType w:val="hybridMultilevel"/>
    <w:tmpl w:val="EE26A68A"/>
    <w:lvl w:ilvl="0" w:tplc="3EFA83A6">
      <w:start w:val="2"/>
      <w:numFmt w:val="decimal"/>
      <w:lvlText w:val="%1."/>
      <w:lvlJc w:val="left"/>
      <w:pPr>
        <w:ind w:left="581" w:hanging="360"/>
      </w:pPr>
      <w:rPr>
        <w:rFonts w:hint="default"/>
      </w:rPr>
    </w:lvl>
    <w:lvl w:ilvl="1" w:tplc="04080019" w:tentative="1">
      <w:start w:val="1"/>
      <w:numFmt w:val="lowerLetter"/>
      <w:lvlText w:val="%2."/>
      <w:lvlJc w:val="left"/>
      <w:pPr>
        <w:ind w:left="1301" w:hanging="360"/>
      </w:pPr>
    </w:lvl>
    <w:lvl w:ilvl="2" w:tplc="0408001B" w:tentative="1">
      <w:start w:val="1"/>
      <w:numFmt w:val="lowerRoman"/>
      <w:lvlText w:val="%3."/>
      <w:lvlJc w:val="right"/>
      <w:pPr>
        <w:ind w:left="2021" w:hanging="180"/>
      </w:pPr>
    </w:lvl>
    <w:lvl w:ilvl="3" w:tplc="0408000F" w:tentative="1">
      <w:start w:val="1"/>
      <w:numFmt w:val="decimal"/>
      <w:lvlText w:val="%4."/>
      <w:lvlJc w:val="left"/>
      <w:pPr>
        <w:ind w:left="2741" w:hanging="360"/>
      </w:pPr>
    </w:lvl>
    <w:lvl w:ilvl="4" w:tplc="04080019" w:tentative="1">
      <w:start w:val="1"/>
      <w:numFmt w:val="lowerLetter"/>
      <w:lvlText w:val="%5."/>
      <w:lvlJc w:val="left"/>
      <w:pPr>
        <w:ind w:left="3461" w:hanging="360"/>
      </w:pPr>
    </w:lvl>
    <w:lvl w:ilvl="5" w:tplc="0408001B" w:tentative="1">
      <w:start w:val="1"/>
      <w:numFmt w:val="lowerRoman"/>
      <w:lvlText w:val="%6."/>
      <w:lvlJc w:val="right"/>
      <w:pPr>
        <w:ind w:left="4181" w:hanging="180"/>
      </w:pPr>
    </w:lvl>
    <w:lvl w:ilvl="6" w:tplc="0408000F" w:tentative="1">
      <w:start w:val="1"/>
      <w:numFmt w:val="decimal"/>
      <w:lvlText w:val="%7."/>
      <w:lvlJc w:val="left"/>
      <w:pPr>
        <w:ind w:left="4901" w:hanging="360"/>
      </w:pPr>
    </w:lvl>
    <w:lvl w:ilvl="7" w:tplc="04080019" w:tentative="1">
      <w:start w:val="1"/>
      <w:numFmt w:val="lowerLetter"/>
      <w:lvlText w:val="%8."/>
      <w:lvlJc w:val="left"/>
      <w:pPr>
        <w:ind w:left="5621" w:hanging="360"/>
      </w:pPr>
    </w:lvl>
    <w:lvl w:ilvl="8" w:tplc="0408001B" w:tentative="1">
      <w:start w:val="1"/>
      <w:numFmt w:val="lowerRoman"/>
      <w:lvlText w:val="%9."/>
      <w:lvlJc w:val="right"/>
      <w:pPr>
        <w:ind w:left="6341" w:hanging="180"/>
      </w:pPr>
    </w:lvl>
  </w:abstractNum>
  <w:abstractNum w:abstractNumId="1" w15:restartNumberingAfterBreak="0">
    <w:nsid w:val="1AA97A0F"/>
    <w:multiLevelType w:val="hybridMultilevel"/>
    <w:tmpl w:val="2080476E"/>
    <w:lvl w:ilvl="0" w:tplc="F31C13FC">
      <w:start w:val="5"/>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15:restartNumberingAfterBreak="0">
    <w:nsid w:val="21225477"/>
    <w:multiLevelType w:val="hybridMultilevel"/>
    <w:tmpl w:val="B7167CC2"/>
    <w:lvl w:ilvl="0" w:tplc="51302708">
      <w:start w:val="3"/>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 w15:restartNumberingAfterBreak="0">
    <w:nsid w:val="273A053F"/>
    <w:multiLevelType w:val="hybridMultilevel"/>
    <w:tmpl w:val="08B69EEC"/>
    <w:lvl w:ilvl="0" w:tplc="6EB6AA34">
      <w:start w:val="1"/>
      <w:numFmt w:val="decimal"/>
      <w:lvlText w:val="%1."/>
      <w:lvlJc w:val="left"/>
      <w:pPr>
        <w:ind w:left="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4FF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D06F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407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80D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9C5C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28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A01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BC03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130C85"/>
    <w:multiLevelType w:val="hybridMultilevel"/>
    <w:tmpl w:val="9A820886"/>
    <w:lvl w:ilvl="0" w:tplc="36445852">
      <w:start w:val="4"/>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5" w15:restartNumberingAfterBreak="0">
    <w:nsid w:val="71BC7DB4"/>
    <w:multiLevelType w:val="hybridMultilevel"/>
    <w:tmpl w:val="30EC1B54"/>
    <w:lvl w:ilvl="0" w:tplc="BCCA471A">
      <w:start w:val="3"/>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6" w15:restartNumberingAfterBreak="0">
    <w:nsid w:val="7ED50821"/>
    <w:multiLevelType w:val="hybridMultilevel"/>
    <w:tmpl w:val="E132E704"/>
    <w:lvl w:ilvl="0" w:tplc="94DAFA9C">
      <w:start w:val="4"/>
      <w:numFmt w:val="decimal"/>
      <w:lvlText w:val="%1."/>
      <w:lvlJc w:val="left"/>
      <w:pPr>
        <w:ind w:left="581" w:hanging="360"/>
      </w:pPr>
      <w:rPr>
        <w:rFonts w:hint="default"/>
      </w:rPr>
    </w:lvl>
    <w:lvl w:ilvl="1" w:tplc="04080019" w:tentative="1">
      <w:start w:val="1"/>
      <w:numFmt w:val="lowerLetter"/>
      <w:lvlText w:val="%2."/>
      <w:lvlJc w:val="left"/>
      <w:pPr>
        <w:ind w:left="1301" w:hanging="360"/>
      </w:pPr>
    </w:lvl>
    <w:lvl w:ilvl="2" w:tplc="0408001B" w:tentative="1">
      <w:start w:val="1"/>
      <w:numFmt w:val="lowerRoman"/>
      <w:lvlText w:val="%3."/>
      <w:lvlJc w:val="right"/>
      <w:pPr>
        <w:ind w:left="2021" w:hanging="180"/>
      </w:pPr>
    </w:lvl>
    <w:lvl w:ilvl="3" w:tplc="0408000F" w:tentative="1">
      <w:start w:val="1"/>
      <w:numFmt w:val="decimal"/>
      <w:lvlText w:val="%4."/>
      <w:lvlJc w:val="left"/>
      <w:pPr>
        <w:ind w:left="2741" w:hanging="360"/>
      </w:pPr>
    </w:lvl>
    <w:lvl w:ilvl="4" w:tplc="04080019" w:tentative="1">
      <w:start w:val="1"/>
      <w:numFmt w:val="lowerLetter"/>
      <w:lvlText w:val="%5."/>
      <w:lvlJc w:val="left"/>
      <w:pPr>
        <w:ind w:left="3461" w:hanging="360"/>
      </w:pPr>
    </w:lvl>
    <w:lvl w:ilvl="5" w:tplc="0408001B" w:tentative="1">
      <w:start w:val="1"/>
      <w:numFmt w:val="lowerRoman"/>
      <w:lvlText w:val="%6."/>
      <w:lvlJc w:val="right"/>
      <w:pPr>
        <w:ind w:left="4181" w:hanging="180"/>
      </w:pPr>
    </w:lvl>
    <w:lvl w:ilvl="6" w:tplc="0408000F" w:tentative="1">
      <w:start w:val="1"/>
      <w:numFmt w:val="decimal"/>
      <w:lvlText w:val="%7."/>
      <w:lvlJc w:val="left"/>
      <w:pPr>
        <w:ind w:left="4901" w:hanging="360"/>
      </w:pPr>
    </w:lvl>
    <w:lvl w:ilvl="7" w:tplc="04080019" w:tentative="1">
      <w:start w:val="1"/>
      <w:numFmt w:val="lowerLetter"/>
      <w:lvlText w:val="%8."/>
      <w:lvlJc w:val="left"/>
      <w:pPr>
        <w:ind w:left="5621" w:hanging="360"/>
      </w:pPr>
    </w:lvl>
    <w:lvl w:ilvl="8" w:tplc="0408001B" w:tentative="1">
      <w:start w:val="1"/>
      <w:numFmt w:val="lowerRoman"/>
      <w:lvlText w:val="%9."/>
      <w:lvlJc w:val="right"/>
      <w:pPr>
        <w:ind w:left="6341" w:hanging="180"/>
      </w:pPr>
    </w:lvl>
  </w:abstractNum>
  <w:num w:numId="1" w16cid:durableId="856702072">
    <w:abstractNumId w:val="3"/>
  </w:num>
  <w:num w:numId="2" w16cid:durableId="1772823108">
    <w:abstractNumId w:val="0"/>
  </w:num>
  <w:num w:numId="3" w16cid:durableId="858931230">
    <w:abstractNumId w:val="5"/>
  </w:num>
  <w:num w:numId="4" w16cid:durableId="890456668">
    <w:abstractNumId w:val="2"/>
  </w:num>
  <w:num w:numId="5" w16cid:durableId="528683938">
    <w:abstractNumId w:val="6"/>
  </w:num>
  <w:num w:numId="6" w16cid:durableId="1689284518">
    <w:abstractNumId w:val="4"/>
  </w:num>
  <w:num w:numId="7" w16cid:durableId="7170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eNT3jh+kWgMQp2/u0EaVb+PtCj0qoDMfIfBkMOH18H+KVTXt8CvcaEIHsUADC/HG8s1bjMZ6zhx9bRu24/+EA==" w:salt="oJCi6irkjDPpUHnMbgMgU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95"/>
    <w:rsid w:val="0007788D"/>
    <w:rsid w:val="000D3318"/>
    <w:rsid w:val="00141E07"/>
    <w:rsid w:val="00145FA7"/>
    <w:rsid w:val="00174D99"/>
    <w:rsid w:val="00306762"/>
    <w:rsid w:val="00457495"/>
    <w:rsid w:val="0047609A"/>
    <w:rsid w:val="004D1124"/>
    <w:rsid w:val="004E5979"/>
    <w:rsid w:val="00593A46"/>
    <w:rsid w:val="006A362E"/>
    <w:rsid w:val="006C2CCC"/>
    <w:rsid w:val="006D6A64"/>
    <w:rsid w:val="008C3C83"/>
    <w:rsid w:val="00994B1E"/>
    <w:rsid w:val="009D1A37"/>
    <w:rsid w:val="00A45965"/>
    <w:rsid w:val="00A82F8F"/>
    <w:rsid w:val="00B47D23"/>
    <w:rsid w:val="00B714C1"/>
    <w:rsid w:val="00BE3138"/>
    <w:rsid w:val="00BF02F8"/>
    <w:rsid w:val="00C83395"/>
    <w:rsid w:val="00CA4AE8"/>
    <w:rsid w:val="00D353EA"/>
    <w:rsid w:val="00D943AA"/>
    <w:rsid w:val="00E83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A4E3-C478-44FF-8C62-EA5454AB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Αίτηση προσχώρησης Φορέα στο ΔΙΑΣ Portal</DisplayTitle>
    <Topic xmlns="8e878111-5d44-4ac0-8d7d-001e9b3d0fd0">91</Topic>
    <TitleEn xmlns="a029a951-197a-4454-90a0-4e8ba8bb2239" xsi:nil="true"/>
    <OrganizationalUnit xmlns="8e878111-5d44-4ac0-8d7d-001e9b3d0fd0">29</OrganizationalUnit>
    <ParentEntity xmlns="8e878111-5d44-4ac0-8d7d-001e9b3d0fd0" xsi:nil="true"/>
    <CEID xmlns="a029a951-197a-4454-90a0-4e8ba8bb2239" xsi:nil="true"/>
    <Image xmlns="a029a951-197a-4454-90a0-4e8ba8bb2239">
      <Url xsi:nil="true"/>
      <Description xsi:nil="true"/>
    </Image>
    <TitleBackup xmlns="8e878111-5d44-4ac0-8d7d-001e9b3d0fd0">Αίτηση προσχώρησης Φορέα στο ΔΙΑΣ Portal</TitleBackup>
    <Source xmlns="8e878111-5d44-4ac0-8d7d-001e9b3d0fd0" xsi:nil="true"/>
    <ContentDate xmlns="a029a951-197a-4454-90a0-4e8ba8bb2239">2022-11-17T22:00:00+00:00</ContentDate>
    <ItemOrder xmlns="a029a951-197a-4454-90a0-4e8ba8bb2239">10</ItemOrder>
    <RelatedEntity xmlns="8e878111-5d44-4ac0-8d7d-001e9b3d0fd0" xsi:nil="true"/>
    <LanguageRef xmlns="a029a951-197a-4454-90a0-4e8ba8bb2239">
      <Value>1</Value>
    </LanguageRef>
    <ShowInContentGroups xmlns="a029a951-197a-4454-90a0-4e8ba8bb2239">
      <Value>1101</Value>
    </ShowInContentGroups>
    <AModifiedBy xmlns="a029a951-197a-4454-90a0-4e8ba8bb2239">Gourna Maria Aliki</AModifiedBy>
    <AModified xmlns="a029a951-197a-4454-90a0-4e8ba8bb2239">2024-03-13T13:44:51+00:00</AModified>
    <AID xmlns="a029a951-197a-4454-90a0-4e8ba8bb2239">15920</AID>
    <ACreated xmlns="a029a951-197a-4454-90a0-4e8ba8bb2239">2020-06-01T15:27:43+00:00</ACreated>
    <ACreatedBy xmlns="a029a951-197a-4454-90a0-4e8ba8bb2239">Siorou Vassiliki</ACreatedBy>
    <AVersion xmlns="a029a951-197a-4454-90a0-4e8ba8bb2239">8.0</A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41B71-2186-4E09-B82F-599C43632FB3}">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B2AA70CF-7A1E-446D-A37E-87145302AC8F}"/>
</file>

<file path=customXml/itemProps3.xml><?xml version="1.0" encoding="utf-8"?>
<ds:datastoreItem xmlns:ds="http://schemas.openxmlformats.org/officeDocument/2006/customXml" ds:itemID="{9F89F3BC-B93C-4961-A919-B5AF0446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Αίτηση προσχώρησης Φορέα στο ΔΙΑΣ Portal</vt: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προσχώρησης Φορέα στο ΔΙΑΣ Portal</dc:title>
  <dc:subject/>
  <dc:creator>Zerva Aggeliki</dc:creator>
  <cp:keywords/>
  <dc:description/>
  <cp:lastModifiedBy>Gourna Maria Aliki</cp:lastModifiedBy>
  <cp:revision>1</cp:revision>
  <dcterms:created xsi:type="dcterms:W3CDTF">2024-03-05T07:52:00Z</dcterms:created>
  <dcterms:modified xsi:type="dcterms:W3CDTF">2024-03-05T07:52:00Z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1592000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