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EA4" w:rsidRPr="0002074F" w:rsidRDefault="00E51EA4" w:rsidP="00E51EA4">
      <w:pPr>
        <w:pStyle w:val="Title"/>
      </w:pPr>
      <w:r>
        <w:t>Υπεύθυνη δήλωση - απόδειξη</w:t>
      </w:r>
      <w:r w:rsidRPr="007C4FFD">
        <w:t xml:space="preserve"> </w:t>
      </w:r>
      <w:r>
        <w:t>παραλαβής</w:t>
      </w:r>
      <w:r w:rsidRPr="007C4FFD">
        <w:t xml:space="preserve"> συσκευής παραγωγής κωδικών μιας χρήσης</w:t>
      </w:r>
      <w:r>
        <w:t xml:space="preserve"> </w:t>
      </w:r>
    </w:p>
    <w:p w:rsidR="00E51EA4" w:rsidRDefault="00124239" w:rsidP="00E51EA4">
      <w:r>
        <w:rPr>
          <w:lang w:val="en-US"/>
        </w:rPr>
        <w:t>O</w:t>
      </w:r>
      <w:r>
        <w:t xml:space="preserve"> ……………………………………………………………………………… του</w:t>
      </w:r>
      <w:r w:rsidR="00652C5C" w:rsidRPr="00652C5C">
        <w:t xml:space="preserve"> </w:t>
      </w:r>
      <w:r w:rsidR="00E51EA4">
        <w:t>………………</w:t>
      </w:r>
      <w:r>
        <w:t>….</w:t>
      </w:r>
      <w:r w:rsidR="00E51EA4">
        <w:t>., κάτοικος ………………………………………………………………………………………………, κάτοχος του υπ’ αριθμ……………………………. Δελτίου Αστυνομικής Ταυτότητας (εκδούσα αρχή: …………………………, ημερομηνία έκδοσης: ………………………….), με ΑΦΜ: …………………………….., ΔΟΥ …………………………….., δηλώνω υπεύθυνα έναντι της Τράπεζας της Ελλάδος τα ακόλουθα:</w:t>
      </w:r>
    </w:p>
    <w:p w:rsidR="00E51EA4" w:rsidRDefault="00E51EA4" w:rsidP="00E51EA4">
      <w:pPr>
        <w:pStyle w:val="a"/>
        <w:numPr>
          <w:ilvl w:val="0"/>
          <w:numId w:val="1"/>
        </w:numPr>
        <w:ind w:left="0" w:firstLine="0"/>
      </w:pPr>
      <w:r>
        <w:t>Τα παραπάνω αναφερόμενα στοιχεία μου είναι ορθά.</w:t>
      </w:r>
    </w:p>
    <w:p w:rsidR="00616697" w:rsidRPr="00616697" w:rsidRDefault="00616697" w:rsidP="00652C5C">
      <w:pPr>
        <w:pStyle w:val="a"/>
        <w:numPr>
          <w:ilvl w:val="0"/>
          <w:numId w:val="1"/>
        </w:numPr>
        <w:spacing w:before="0" w:after="0"/>
        <w:ind w:left="0" w:firstLine="0"/>
      </w:pPr>
      <w:r>
        <w:t>Η (Οικονομική Υπηρεσία Υπουργείου)</w:t>
      </w:r>
      <w:r w:rsidRPr="00FB6C25">
        <w:t>/</w:t>
      </w:r>
      <w:r w:rsidRPr="00652C5C">
        <w:t>To</w:t>
      </w:r>
      <w:r>
        <w:t xml:space="preserve"> (Ν.Π.Δ.Δ.)</w:t>
      </w:r>
      <w:r w:rsidRPr="00FB6C25">
        <w:t xml:space="preserve"> </w:t>
      </w:r>
      <w:r w:rsidRPr="00652C5C">
        <w:t>…………………………………</w:t>
      </w:r>
    </w:p>
    <w:p w:rsidR="00E51EA4" w:rsidRDefault="00616697" w:rsidP="00652C5C">
      <w:pPr>
        <w:pStyle w:val="a"/>
        <w:spacing w:before="0" w:after="0"/>
      </w:pPr>
      <w:r w:rsidRPr="00616697">
        <w:t>..</w:t>
      </w:r>
      <w:r w:rsidR="00537BC2">
        <w:t>………………………………………………………………</w:t>
      </w:r>
      <w:r w:rsidR="00124239">
        <w:t>……………….</w:t>
      </w:r>
      <w:r w:rsidR="00537BC2">
        <w:t xml:space="preserve">…, </w:t>
      </w:r>
      <w:r w:rsidR="00124239">
        <w:t>που</w:t>
      </w:r>
      <w:r w:rsidR="00E51EA4">
        <w:t xml:space="preserve"> εδρεύει στο Δήμο …………………</w:t>
      </w:r>
      <w:r w:rsidR="00652C5C" w:rsidRPr="00FF7FAB">
        <w:t>…</w:t>
      </w:r>
      <w:r w:rsidR="00E51EA4">
        <w:t>……………….. (οδός …………………………………., αρ. ……….) (εφεξής: «</w:t>
      </w:r>
      <w:r w:rsidR="00E51EA4" w:rsidRPr="002D4298">
        <w:rPr>
          <w:b/>
        </w:rPr>
        <w:t>ο Υπόλογος</w:t>
      </w:r>
      <w:r w:rsidR="00E51EA4">
        <w:t xml:space="preserve"> </w:t>
      </w:r>
      <w:r w:rsidR="00E51EA4">
        <w:rPr>
          <w:b/>
        </w:rPr>
        <w:t>Λογαριασμού</w:t>
      </w:r>
      <w:r w:rsidR="00E51EA4">
        <w:t xml:space="preserve">») είναι υπόλογος διαχειριστής του </w:t>
      </w:r>
      <w:r w:rsidR="005C287F">
        <w:t xml:space="preserve">λογαριασμού </w:t>
      </w:r>
      <w:r w:rsidR="00124239">
        <w:t xml:space="preserve">ή αναλόγως των λογαριασμών </w:t>
      </w:r>
      <w:r w:rsidR="005C287F">
        <w:t xml:space="preserve">που </w:t>
      </w:r>
      <w:r w:rsidR="00124239">
        <w:t xml:space="preserve">τηρούνται </w:t>
      </w:r>
      <w:r w:rsidR="005C287F">
        <w:t xml:space="preserve">στην Τράπεζα της Ελλάδος και </w:t>
      </w:r>
      <w:r w:rsidR="00124239">
        <w:t xml:space="preserve">καταγράφονται στη </w:t>
      </w:r>
      <w:r w:rsidR="005C287F">
        <w:t>συνημμένη</w:t>
      </w:r>
      <w:r w:rsidR="00652C5C">
        <w:t xml:space="preserve"> στη δήλωση ορισμού υπευθύνου λογαριασμού και</w:t>
      </w:r>
      <w:r w:rsidR="00FF7FAB">
        <w:t xml:space="preserve"> υπογεγραμμένη νομίμως</w:t>
      </w:r>
      <w:r w:rsidR="005C287F">
        <w:t xml:space="preserve"> κατάσταση</w:t>
      </w:r>
      <w:r w:rsidR="00124239">
        <w:t xml:space="preserve"> μαζί με τα οικεία έργα και Συλλογικές Αποφάσεις (ΣΑ) που αφορούν (εφεξής: «ο Λογαριασμός»</w:t>
      </w:r>
      <w:r w:rsidR="00E52AB3" w:rsidRPr="00E52AB3">
        <w:t>)</w:t>
      </w:r>
      <w:r w:rsidR="00124239">
        <w:t>. Σε περίπτωση περισσ</w:t>
      </w:r>
      <w:r w:rsidR="00221917">
        <w:t>ότερων λογαριασμώ</w:t>
      </w:r>
      <w:r w:rsidR="00124239">
        <w:t xml:space="preserve">ν ο όρος «Λογαριασμός», όπως χρησιμοποιείται στη συνέχεια </w:t>
      </w:r>
      <w:r w:rsidR="00221917">
        <w:t xml:space="preserve">, αναφέρεται στο σύνολο των λογαριασμών που αναφέρονται </w:t>
      </w:r>
      <w:r w:rsidR="00A169C0">
        <w:t>στην ως άνω συνημμένη κατάσταση</w:t>
      </w:r>
      <w:r w:rsidR="00221917">
        <w:t>.</w:t>
      </w:r>
    </w:p>
    <w:p w:rsidR="00E51EA4" w:rsidRDefault="00E51EA4" w:rsidP="00E51EA4">
      <w:pPr>
        <w:pStyle w:val="a"/>
        <w:numPr>
          <w:ilvl w:val="0"/>
          <w:numId w:val="1"/>
        </w:numPr>
        <w:ind w:left="0" w:firstLine="0"/>
      </w:pPr>
      <w:r>
        <w:t>Ο Υπόλογος Λογαριασμού με έχει ορίσει νομίμως ως υπεύθυνο για τη διαχείριση του Λογαριασμού («</w:t>
      </w:r>
      <w:r w:rsidRPr="00CF39FC">
        <w:rPr>
          <w:i/>
        </w:rPr>
        <w:t>υπεύθυνο λογαριασμού</w:t>
      </w:r>
      <w:r>
        <w:t xml:space="preserve">» με την έννοια του άρθρου 2 της υπ’ αριθμ. 44009/ΔΕ 5154/8.10.2013 απόφασης του Αναπληρωτή Υπουργού Οικονομικών και του Υπουργού Ανάπτυξης και Ανταγωνιστικότητας - ΦΕΚ Β 2595/15.10.2013). Ο ορισμός μου ως υπεύθυνου λογαριασμού από τον Υπόλογο Λογαριασμού ισχύει σήμερα και για αόριστο χρόνο, καθώς δεν έχει με οποιονδήποτε τρόπο και για οποιονδήποτε ανακληθεί ή παύσει, οριστικά ή προσωρινά, ή περιοριστεί χρονικά ή με άλλον τρόπο. </w:t>
      </w:r>
    </w:p>
    <w:p w:rsidR="00E51EA4" w:rsidRDefault="00E51EA4" w:rsidP="00E51EA4">
      <w:pPr>
        <w:pStyle w:val="a"/>
        <w:numPr>
          <w:ilvl w:val="0"/>
          <w:numId w:val="1"/>
        </w:numPr>
        <w:ind w:left="0" w:firstLine="0"/>
      </w:pPr>
      <w:r>
        <w:t>Παραλαμβάνω σήμερα από την Τράπεζα της Ελλάδος μια συσκευή</w:t>
      </w:r>
      <w:r w:rsidRPr="007C4FFD">
        <w:t xml:space="preserve"> παραγωγής κωδικών μιας χρήσης</w:t>
      </w:r>
      <w:r>
        <w:t xml:space="preserve"> με σειριακό αριθμό …………………………………………………… (εφεξής: «</w:t>
      </w:r>
      <w:r>
        <w:rPr>
          <w:b/>
        </w:rPr>
        <w:t>η Συσκευή</w:t>
      </w:r>
      <w:r>
        <w:t>»), η οποία είναι απαραίτητη για την ηλεκτρονική κίνηση του Λογαριασμού και ιδίως για την ηλεκτρονική παροχή εντολών προς την Τράπεζα της Ελλάδος για τη διενέργεια εμβασμάτων από τον Λογαριασμό προς τραπεζικούς λογαριασμούς τρίτων που τηρούνται στην Ελλάδα και το εξωτερικό. Η παρούσα υπεύθυνη δήλωση επέχει για όλους τους σκοπούς θέση απόδειξης περί ανεπιφύλακτης παραλαβής της Συσκευής.</w:t>
      </w:r>
      <w:r w:rsidR="008A4164">
        <w:t xml:space="preserve"> Η Συσκευή θα συνδέεται με το σύνολο των τηρούμενων στην Τράπεζα της Ελλάδος λογαριασμών του Υπολόγου Λογαριασμού των οποίων η κίνηση έχει εκάστοτε ανατεθεί σε εμένα και μόνο με τους λογαριασμούς αυτούς.</w:t>
      </w:r>
    </w:p>
    <w:p w:rsidR="00E51EA4" w:rsidRDefault="00E51EA4" w:rsidP="00E51EA4">
      <w:pPr>
        <w:pStyle w:val="a"/>
        <w:numPr>
          <w:ilvl w:val="0"/>
          <w:numId w:val="1"/>
        </w:numPr>
        <w:ind w:left="0" w:firstLine="0"/>
      </w:pPr>
      <w:r>
        <w:t xml:space="preserve">Η Συσκευή είναι και παραμένει στην κυριότητα της Τράπεζας της Ελλάδος, η οποία δικαιούται ανά πάσα στιγμή να απαιτήσει αναιτιολόγητα την επίδειξη ή την απόδοσή της. </w:t>
      </w:r>
    </w:p>
    <w:p w:rsidR="00E51EA4" w:rsidRDefault="00E51EA4" w:rsidP="00E51EA4">
      <w:pPr>
        <w:pStyle w:val="a"/>
        <w:numPr>
          <w:ilvl w:val="0"/>
          <w:numId w:val="1"/>
        </w:numPr>
        <w:ind w:left="0" w:firstLine="0"/>
      </w:pPr>
      <w:r>
        <w:t xml:space="preserve">Η χρήση της Συσκευής καθορίζεται με κανόνες που θέτει ανά πάσα στιγμή η Τράπεζα της Ελλάδος. Κατ’ ελάχιστον δεσμεύομαι ότι θα τηρώ τους ακόλουθους κανόνες: </w:t>
      </w:r>
    </w:p>
    <w:p w:rsidR="00E51EA4" w:rsidRDefault="00E51EA4" w:rsidP="00E51EA4">
      <w:pPr>
        <w:pStyle w:val="a"/>
        <w:numPr>
          <w:ilvl w:val="1"/>
          <w:numId w:val="1"/>
        </w:numPr>
      </w:pPr>
      <w:r>
        <w:t xml:space="preserve">Θα είμαι ο αποκλειστικός χρήστης της Συσκευής. </w:t>
      </w:r>
    </w:p>
    <w:p w:rsidR="00E51EA4" w:rsidRDefault="00E51EA4" w:rsidP="00E51EA4">
      <w:pPr>
        <w:pStyle w:val="a"/>
        <w:numPr>
          <w:ilvl w:val="1"/>
          <w:numId w:val="1"/>
        </w:numPr>
      </w:pPr>
      <w:r>
        <w:t xml:space="preserve">Δεν θα επιτρέπω την πρόσβαση και χρήση της Συσκευής σε οποιοδήποτε τρίτο πρόσωπο, ακόμη και αν πρόκειται για υπαλλήλους, στελέχη ή τη διοίκηση του Υπολόγου Λογαριασμού. </w:t>
      </w:r>
    </w:p>
    <w:p w:rsidR="00E51EA4" w:rsidRDefault="00E51EA4" w:rsidP="00E51EA4">
      <w:pPr>
        <w:pStyle w:val="a"/>
        <w:numPr>
          <w:ilvl w:val="1"/>
          <w:numId w:val="1"/>
        </w:numPr>
      </w:pPr>
      <w:r>
        <w:t>Δεν θα παραλάβω και δεν θα χρησιμοποιώ άλλη συσκευή παραγωγής κωδικών μιας χρήσης πλην της Συσκευής.</w:t>
      </w:r>
    </w:p>
    <w:p w:rsidR="00E51EA4" w:rsidRDefault="00E51EA4" w:rsidP="00E51EA4">
      <w:pPr>
        <w:pStyle w:val="a"/>
        <w:numPr>
          <w:ilvl w:val="1"/>
          <w:numId w:val="1"/>
        </w:numPr>
      </w:pPr>
      <w:r>
        <w:t>Θα φροντίζω για την ασφαλή αποθήκευση της Συσκευής. Ως ασφαλής αποθήκευση νοείται τόσο η αποθήκευση της Συσκευής σε χώρο με συνθήκες που δεν μπορούν να βλάψουν ή να επηρεάσουν τη Συσκευή ή τη λειτουργία της όσο και η αποθήκευση της Συσκευής σε χώρο μη προσβάσιμο σε τρίτα πρόσωπα.</w:t>
      </w:r>
    </w:p>
    <w:p w:rsidR="00E51EA4" w:rsidRDefault="00E51EA4" w:rsidP="00E51EA4">
      <w:pPr>
        <w:pStyle w:val="a"/>
        <w:numPr>
          <w:ilvl w:val="1"/>
          <w:numId w:val="1"/>
        </w:numPr>
      </w:pPr>
      <w:r>
        <w:t>Δεν θα επηρεάσω την ομαλή λειτουργία της Συσκευή</w:t>
      </w:r>
      <w:r w:rsidR="00294AF9">
        <w:t>ς και δεν θα</w:t>
      </w:r>
      <w:r>
        <w:t xml:space="preserve"> επέμβω με οποιονδήποτε τρόπο στο εσωτερικό ή στον μηχανισμό της Συσκευής, είτε αυτοπροσώπως είτε μέσω τρίτων.</w:t>
      </w:r>
    </w:p>
    <w:p w:rsidR="00E51EA4" w:rsidRDefault="00E51EA4" w:rsidP="00E51EA4">
      <w:pPr>
        <w:pStyle w:val="a"/>
        <w:numPr>
          <w:ilvl w:val="1"/>
          <w:numId w:val="1"/>
        </w:numPr>
      </w:pPr>
      <w:r>
        <w:t>Σε περίπτωση κλοπής, απώλειας, βλάβης ή δυσλειτουργίας της Συσκευής θα ενημερώνω αμέσως την Τράπεζα της Ελλάδος, η οποία θα καθορίσει τη διαδικασία αντικατάστασης ή επιδιόρθωσης της Συσκευής.</w:t>
      </w:r>
    </w:p>
    <w:p w:rsidR="00E51EA4" w:rsidRDefault="00E51EA4" w:rsidP="00E51EA4">
      <w:pPr>
        <w:pStyle w:val="a"/>
        <w:numPr>
          <w:ilvl w:val="1"/>
          <w:numId w:val="1"/>
        </w:numPr>
      </w:pPr>
      <w:r>
        <w:t>Σε περίπτωση που υποπέσει στην αντίληψή μου οποιοδήποτε περιστατικό ή στοιχείο που ενδεικνύει χρήση της Συσκευής από τρίτο πρόσωπο θα ενημερώσω αμελλητί εγγράφως την Τράπεζα της Ελλάδος.</w:t>
      </w:r>
    </w:p>
    <w:p w:rsidR="00E51EA4" w:rsidRDefault="00E51EA4" w:rsidP="00E51EA4">
      <w:pPr>
        <w:pStyle w:val="a"/>
        <w:numPr>
          <w:ilvl w:val="0"/>
          <w:numId w:val="1"/>
        </w:numPr>
        <w:ind w:left="0" w:firstLine="0"/>
      </w:pPr>
      <w:r>
        <w:t xml:space="preserve">Θα ενημερώνω αμελλητί εγγράφως την Τράπεζα της Ελλάδος </w:t>
      </w:r>
    </w:p>
    <w:p w:rsidR="00E51EA4" w:rsidRDefault="00E51EA4" w:rsidP="00E51EA4">
      <w:pPr>
        <w:pStyle w:val="a"/>
        <w:numPr>
          <w:ilvl w:val="1"/>
          <w:numId w:val="1"/>
        </w:numPr>
      </w:pPr>
      <w:r>
        <w:t xml:space="preserve">για κάθε μεταβολή των παραπάνω αναφερόμενων προσωπικών στοιχείων μου, </w:t>
      </w:r>
    </w:p>
    <w:p w:rsidR="00E51EA4" w:rsidRDefault="00E51EA4" w:rsidP="00E51EA4">
      <w:pPr>
        <w:pStyle w:val="a"/>
        <w:numPr>
          <w:ilvl w:val="1"/>
          <w:numId w:val="1"/>
        </w:numPr>
      </w:pPr>
      <w:r>
        <w:t xml:space="preserve">για κάθε μεταβολή αναφορικά με τον ορισμό και την ιδιότητά μου ως υπεύθυνου για τη διαχείριση του Λογαριασμού, και ιδίως για τον ορισμό από τον Υπόλογο Λογαριασμού άλλου φυσικού προσώπου ως υπεύθυνου για τη διαχείριση του Λογαριασμού, καθώς και για την ανάκληση ή την παύση, για οποιονδήποτε λόγο, οριστικά ή προσωρινά, της εξουσίας μου να διαχειρίζομαι τον Λογαριασμό, </w:t>
      </w:r>
    </w:p>
    <w:p w:rsidR="00E51EA4" w:rsidRDefault="00E51EA4" w:rsidP="00E51EA4">
      <w:pPr>
        <w:pStyle w:val="a"/>
        <w:numPr>
          <w:ilvl w:val="1"/>
          <w:numId w:val="1"/>
        </w:numPr>
      </w:pPr>
      <w:r>
        <w:t xml:space="preserve">για κάθε μεταβολή αναφορικά με την τήρηση και τη χρήση του Λογαριασμού από τον Υπόλογο Λογαριασμού, όπως ιδίως για την αδρανοποίηση του </w:t>
      </w:r>
      <w:r w:rsidR="008A4164">
        <w:t xml:space="preserve">Λογαριασμού </w:t>
      </w:r>
      <w:r>
        <w:t>ή την αποσύνδεσή του από τον Υπόλογο Λογαριασμού.</w:t>
      </w:r>
    </w:p>
    <w:p w:rsidR="00E51EA4" w:rsidRDefault="00E51EA4" w:rsidP="00E51EA4">
      <w:pPr>
        <w:pStyle w:val="a"/>
        <w:numPr>
          <w:ilvl w:val="0"/>
          <w:numId w:val="1"/>
        </w:numPr>
        <w:ind w:left="0" w:firstLine="0"/>
      </w:pPr>
      <w:r>
        <w:t>Σε περίπτωση κλεισίματος του Λογαριασμού θα επιστρέψω αμέσως χωρίς προηγούμενη όχληση τη Συσκευή στην Τράπεζα της Ελλάδος. Σε περίπτωση χρήσης της Συσκευής για την κίνηση περισσότερων λογαριασμών, η υποχρέωση αυτή γεννιέται μόνο εφόσον κλείσουν όλοι οι συνδεδεμένοι με τη Συσκευή λογαριασμοί.</w:t>
      </w:r>
    </w:p>
    <w:p w:rsidR="00E51EA4" w:rsidRDefault="00E51EA4" w:rsidP="00E51EA4">
      <w:pPr>
        <w:pStyle w:val="a"/>
        <w:numPr>
          <w:ilvl w:val="0"/>
          <w:numId w:val="1"/>
        </w:numPr>
        <w:ind w:left="0" w:firstLine="0"/>
      </w:pPr>
      <w:r>
        <w:t>Σε περίπτωση που μου ζητηθεί θα προσκομίσω αμέσως στην Τράπεζα της Ελλάδος οποιαδήποτε πρόσθετα στοιχεία πιστοποίησης της ταυτότητάς μου ή ελέγχου της νομιμότητας των εντολών μου αναφορικά με τον Λογαριασμό.</w:t>
      </w:r>
    </w:p>
    <w:p w:rsidR="00E51EA4" w:rsidRDefault="00E51EA4" w:rsidP="00E51EA4">
      <w:pPr>
        <w:pStyle w:val="a"/>
        <w:numPr>
          <w:ilvl w:val="0"/>
          <w:numId w:val="1"/>
        </w:numPr>
        <w:ind w:left="0" w:firstLine="0"/>
      </w:pPr>
      <w:r>
        <w:t>Δεσμεύομαι να κινώ τον Λογαριασ</w:t>
      </w:r>
      <w:r w:rsidR="00DD26B7">
        <w:t>μό</w:t>
      </w:r>
      <w:r w:rsidR="00DD26B7" w:rsidRPr="00DD26B7">
        <w:t xml:space="preserve"> </w:t>
      </w:r>
      <w:r>
        <w:t>αποκλειστικά για την εκπλήρωση των σκοπών για τον οποίο ανοίχτηκε. Σε περίπτωση σφάλματος ως προς την κίνηση του Λογαριασμού ή σε περίπτωση που υποπέσει στην αντίληψή μου οποιοδήποτε περιστατικό ή στοιχείο που ενδεικνύει παράνομη κίνηση του Λογαριασμού από τρίτο πρόσωπο θα ενημερώσω αμελλητί την Τράπεζα της Ελλάδος.</w:t>
      </w:r>
    </w:p>
    <w:p w:rsidR="00E51EA4" w:rsidRDefault="00E51EA4" w:rsidP="00E51EA4">
      <w:pPr>
        <w:pStyle w:val="a"/>
        <w:numPr>
          <w:ilvl w:val="0"/>
          <w:numId w:val="1"/>
        </w:numPr>
        <w:ind w:left="0" w:firstLine="0"/>
      </w:pPr>
      <w:r>
        <w:t>Θα διευκολύνω στο μέτρο του εύλογου και του δυνατού την Τράπεζα της Ελλάδος τη διακρίβωση γεγονότων αναφορικά με τη Συσκευή ή την κίνηση του Λογαριασμού. Ιδίως θα απαντώ πρόθυμα, με ειλικρίνεια και πληρότητα σε κάθε ερώτημα της Τράπεζας της Ελλάδος για τυχόν περιστατικά που υπέπεσαν στην αντίληψή μου σχετικά με την κίνηση του Λογαριασμού, τη χρήση και φύλαξη της Συσκευής ή την πρόσβαση τρίτων σ’ αυτήν.</w:t>
      </w:r>
    </w:p>
    <w:p w:rsidR="00E51EA4" w:rsidRDefault="00E51EA4" w:rsidP="00E51EA4">
      <w:pPr>
        <w:pStyle w:val="a"/>
        <w:jc w:val="right"/>
      </w:pPr>
      <w:r>
        <w:t>Αθήνα, ……………………………</w:t>
      </w:r>
    </w:p>
    <w:p w:rsidR="00E51EA4" w:rsidRDefault="00E51EA4" w:rsidP="00E51EA4">
      <w:pPr>
        <w:pStyle w:val="a"/>
        <w:jc w:val="right"/>
      </w:pPr>
      <w:r>
        <w:t>Ο Δηλών και Παραλαβών</w:t>
      </w:r>
    </w:p>
    <w:p w:rsidR="00214E89" w:rsidRDefault="00214E89" w:rsidP="00214E89">
      <w:pPr>
        <w:pStyle w:val="Title"/>
      </w:pPr>
    </w:p>
    <w:p w:rsidR="00214E89" w:rsidRDefault="00214E89" w:rsidP="00214E89">
      <w:pPr>
        <w:pStyle w:val="Title"/>
      </w:pPr>
    </w:p>
    <w:p w:rsidR="00214E89" w:rsidRDefault="00214E89" w:rsidP="00214E89">
      <w:pPr>
        <w:pStyle w:val="Title"/>
      </w:pPr>
    </w:p>
    <w:p w:rsidR="00214E89" w:rsidRDefault="00214E89" w:rsidP="00214E89">
      <w:pPr>
        <w:pStyle w:val="Title"/>
      </w:pPr>
    </w:p>
    <w:p w:rsidR="00214E89" w:rsidRDefault="00214E89" w:rsidP="00214E89">
      <w:pPr>
        <w:pStyle w:val="Title"/>
      </w:pPr>
    </w:p>
    <w:p w:rsidR="00976875" w:rsidRDefault="00976875" w:rsidP="00214E89">
      <w:pPr>
        <w:pStyle w:val="Title"/>
      </w:pPr>
    </w:p>
    <w:p w:rsidR="00976875" w:rsidRDefault="00976875" w:rsidP="00214E89">
      <w:pPr>
        <w:pStyle w:val="Title"/>
      </w:pPr>
    </w:p>
    <w:sectPr w:rsidR="00976875" w:rsidSect="008B67C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AAA" w:rsidRDefault="002A7AAA">
      <w:r>
        <w:separator/>
      </w:r>
    </w:p>
  </w:endnote>
  <w:endnote w:type="continuationSeparator" w:id="0">
    <w:p w:rsidR="002A7AAA" w:rsidRDefault="002A7AAA">
      <w:r>
        <w:continuationSeparator/>
      </w:r>
    </w:p>
  </w:endnote>
  <w:endnote w:type="continuationNotice" w:id="1">
    <w:p w:rsidR="002A7AAA" w:rsidRDefault="002A7A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A42" w:rsidRPr="00D57A42" w:rsidRDefault="00214E89">
    <w:pPr>
      <w:pStyle w:val="Footer"/>
      <w:rPr>
        <w:i/>
        <w:sz w:val="18"/>
        <w:szCs w:val="18"/>
      </w:rPr>
    </w:pPr>
    <w:r>
      <w:rPr>
        <w:i/>
        <w:sz w:val="18"/>
        <w:szCs w:val="18"/>
      </w:rPr>
      <w:t>Υπεύθυνη Δήλωση Παραλαβής Συσκευής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AAA" w:rsidRDefault="002A7AAA">
      <w:r>
        <w:separator/>
      </w:r>
    </w:p>
  </w:footnote>
  <w:footnote w:type="continuationSeparator" w:id="0">
    <w:p w:rsidR="002A7AAA" w:rsidRDefault="002A7AAA">
      <w:r>
        <w:continuationSeparator/>
      </w:r>
    </w:p>
  </w:footnote>
  <w:footnote w:type="continuationNotice" w:id="1">
    <w:p w:rsidR="002A7AAA" w:rsidRDefault="002A7A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A0587"/>
    <w:multiLevelType w:val="hybridMultilevel"/>
    <w:tmpl w:val="FE56E0EA"/>
    <w:lvl w:ilvl="0" w:tplc="0408000F">
      <w:start w:val="1"/>
      <w:numFmt w:val="decimal"/>
      <w:lvlText w:val="%1."/>
      <w:lvlJc w:val="left"/>
      <w:pPr>
        <w:ind w:left="720" w:hanging="360"/>
      </w:pPr>
      <w:rPr>
        <w:rFonts w:cs="Times New Roman"/>
      </w:rPr>
    </w:lvl>
    <w:lvl w:ilvl="1" w:tplc="B98A7540">
      <w:start w:val="1"/>
      <w:numFmt w:val="decimal"/>
      <w:lvlText w:val="%2)"/>
      <w:lvlJc w:val="center"/>
      <w:pPr>
        <w:ind w:left="1440" w:hanging="36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95833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eqW2eFGCEuZEg7Dx4QroJQszwgry0Yc049w08YgZE8P8hMqkg41G0X3L3etyBon5vLzY95IEurtsS+Jrup2fw==" w:salt="qxso7OC9oymsMgMiURVWK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A4"/>
    <w:rsid w:val="000472F2"/>
    <w:rsid w:val="000843E1"/>
    <w:rsid w:val="000B56A2"/>
    <w:rsid w:val="000C3B8F"/>
    <w:rsid w:val="000C5021"/>
    <w:rsid w:val="000D41DF"/>
    <w:rsid w:val="000F2BFA"/>
    <w:rsid w:val="00124239"/>
    <w:rsid w:val="0014688D"/>
    <w:rsid w:val="001A499C"/>
    <w:rsid w:val="001F0698"/>
    <w:rsid w:val="00214E89"/>
    <w:rsid w:val="00221917"/>
    <w:rsid w:val="00294AF9"/>
    <w:rsid w:val="002A7AAA"/>
    <w:rsid w:val="00373A3F"/>
    <w:rsid w:val="004D4C86"/>
    <w:rsid w:val="00537BC2"/>
    <w:rsid w:val="005C287F"/>
    <w:rsid w:val="00616697"/>
    <w:rsid w:val="00652C5C"/>
    <w:rsid w:val="006B5019"/>
    <w:rsid w:val="00794F40"/>
    <w:rsid w:val="007D7B71"/>
    <w:rsid w:val="008A4164"/>
    <w:rsid w:val="008B67C7"/>
    <w:rsid w:val="00976875"/>
    <w:rsid w:val="00994F3B"/>
    <w:rsid w:val="009C6FAA"/>
    <w:rsid w:val="009D3B84"/>
    <w:rsid w:val="009E2C35"/>
    <w:rsid w:val="00A169C0"/>
    <w:rsid w:val="00A23A24"/>
    <w:rsid w:val="00AC2EF4"/>
    <w:rsid w:val="00B00914"/>
    <w:rsid w:val="00D57A42"/>
    <w:rsid w:val="00DD0F71"/>
    <w:rsid w:val="00DD26B7"/>
    <w:rsid w:val="00DE4BEC"/>
    <w:rsid w:val="00E51EA4"/>
    <w:rsid w:val="00E52AB3"/>
    <w:rsid w:val="00E550D3"/>
    <w:rsid w:val="00E86CCA"/>
    <w:rsid w:val="00E87ACB"/>
    <w:rsid w:val="00EF5AA9"/>
    <w:rsid w:val="00FD15AD"/>
    <w:rsid w:val="00FF7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03490"/>
  <w15:docId w15:val="{EB52E163-1B28-45A5-8FD7-78726BA3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EA4"/>
    <w:pPr>
      <w:spacing w:after="240"/>
      <w:jc w:val="both"/>
    </w:pPr>
    <w:rPr>
      <w:rFonts w:ascii="Cambria"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E51EA4"/>
    <w:pPr>
      <w:jc w:val="center"/>
    </w:pPr>
    <w:rPr>
      <w:b/>
      <w:smallCaps/>
      <w:sz w:val="28"/>
      <w:szCs w:val="28"/>
    </w:rPr>
  </w:style>
  <w:style w:type="character" w:customStyle="1" w:styleId="TitleChar">
    <w:name w:val="Title Char"/>
    <w:link w:val="Title"/>
    <w:uiPriority w:val="99"/>
    <w:locked/>
    <w:rsid w:val="00E51EA4"/>
    <w:rPr>
      <w:rFonts w:ascii="Cambria" w:hAnsi="Cambria"/>
      <w:b/>
      <w:smallCaps/>
      <w:sz w:val="28"/>
      <w:szCs w:val="28"/>
      <w:lang w:val="el-GR" w:eastAsia="en-US" w:bidi="ar-SA"/>
    </w:rPr>
  </w:style>
  <w:style w:type="paragraph" w:customStyle="1" w:styleId="a">
    <w:name w:val="ΒΑΣΙΚΟ ΜΕ ΑΡΙΘΜΗΣΗ"/>
    <w:basedOn w:val="Normal"/>
    <w:rsid w:val="00E51EA4"/>
    <w:pPr>
      <w:tabs>
        <w:tab w:val="left" w:pos="426"/>
      </w:tabs>
      <w:spacing w:before="240" w:after="320"/>
    </w:pPr>
    <w:rPr>
      <w:lang w:eastAsia="zh-CN" w:bidi="ar-AE"/>
    </w:rPr>
  </w:style>
  <w:style w:type="paragraph" w:styleId="FootnoteText">
    <w:name w:val="footnote text"/>
    <w:basedOn w:val="Normal"/>
    <w:link w:val="FootnoteTextChar"/>
    <w:semiHidden/>
    <w:rsid w:val="00E51EA4"/>
    <w:pPr>
      <w:spacing w:after="0"/>
    </w:pPr>
    <w:rPr>
      <w:sz w:val="20"/>
      <w:szCs w:val="20"/>
    </w:rPr>
  </w:style>
  <w:style w:type="character" w:customStyle="1" w:styleId="FootnoteTextChar">
    <w:name w:val="Footnote Text Char"/>
    <w:link w:val="FootnoteText"/>
    <w:semiHidden/>
    <w:locked/>
    <w:rsid w:val="00E51EA4"/>
    <w:rPr>
      <w:rFonts w:ascii="Cambria" w:hAnsi="Cambria"/>
      <w:lang w:val="el-GR" w:eastAsia="en-US" w:bidi="ar-SA"/>
    </w:rPr>
  </w:style>
  <w:style w:type="character" w:styleId="FootnoteReference">
    <w:name w:val="footnote reference"/>
    <w:semiHidden/>
    <w:rsid w:val="00E51EA4"/>
    <w:rPr>
      <w:rFonts w:cs="Times New Roman"/>
      <w:vertAlign w:val="superscript"/>
    </w:rPr>
  </w:style>
  <w:style w:type="paragraph" w:styleId="Header">
    <w:name w:val="header"/>
    <w:basedOn w:val="Normal"/>
    <w:link w:val="HeaderChar"/>
    <w:rsid w:val="00D57A42"/>
    <w:pPr>
      <w:tabs>
        <w:tab w:val="center" w:pos="4153"/>
        <w:tab w:val="right" w:pos="8306"/>
      </w:tabs>
    </w:pPr>
  </w:style>
  <w:style w:type="character" w:customStyle="1" w:styleId="HeaderChar">
    <w:name w:val="Header Char"/>
    <w:link w:val="Header"/>
    <w:rsid w:val="00D57A42"/>
    <w:rPr>
      <w:rFonts w:ascii="Cambria" w:hAnsi="Cambria"/>
      <w:sz w:val="24"/>
      <w:szCs w:val="22"/>
      <w:lang w:eastAsia="en-US"/>
    </w:rPr>
  </w:style>
  <w:style w:type="paragraph" w:styleId="Footer">
    <w:name w:val="footer"/>
    <w:basedOn w:val="Normal"/>
    <w:link w:val="FooterChar"/>
    <w:rsid w:val="00D57A42"/>
    <w:pPr>
      <w:tabs>
        <w:tab w:val="center" w:pos="4153"/>
        <w:tab w:val="right" w:pos="8306"/>
      </w:tabs>
    </w:pPr>
  </w:style>
  <w:style w:type="character" w:customStyle="1" w:styleId="FooterChar">
    <w:name w:val="Footer Char"/>
    <w:link w:val="Footer"/>
    <w:rsid w:val="00D57A42"/>
    <w:rPr>
      <w:rFonts w:ascii="Cambria" w:hAnsi="Cambria"/>
      <w:sz w:val="24"/>
      <w:szCs w:val="22"/>
      <w:lang w:eastAsia="en-US"/>
    </w:rPr>
  </w:style>
  <w:style w:type="paragraph" w:styleId="BalloonText">
    <w:name w:val="Balloon Text"/>
    <w:basedOn w:val="Normal"/>
    <w:link w:val="BalloonTextChar"/>
    <w:rsid w:val="005C287F"/>
    <w:pPr>
      <w:spacing w:after="0"/>
    </w:pPr>
    <w:rPr>
      <w:rFonts w:ascii="Segoe UI" w:hAnsi="Segoe UI" w:cs="Segoe UI"/>
      <w:sz w:val="18"/>
      <w:szCs w:val="18"/>
    </w:rPr>
  </w:style>
  <w:style w:type="character" w:customStyle="1" w:styleId="BalloonTextChar">
    <w:name w:val="Balloon Text Char"/>
    <w:basedOn w:val="DefaultParagraphFont"/>
    <w:link w:val="BalloonText"/>
    <w:rsid w:val="005C287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Υπεύθυνη Δήλωση-Απόδειξη Παραλαβής συσκευής ΟΤΡ </TitleBackup>
    <AlternateText xmlns="a029a951-197a-4454-90a0-4e8ba8bb2239" xsi:nil="true"/>
    <RelatedEntity xmlns="8e878111-5d44-4ac0-8d7d-001e9b3d0fd0" xsi:nil="true"/>
    <CEID xmlns="a029a951-197a-4454-90a0-4e8ba8bb2239">24f81fd1-8a99-44bd-9032-0852bafd0f9e</CEID>
    <ParentEntity xmlns="8e878111-5d44-4ac0-8d7d-001e9b3d0fd0" xsi:nil="true"/>
    <TitleEn xmlns="a029a951-197a-4454-90a0-4e8ba8bb2239" xsi:nil="true"/>
    <ItemOrder xmlns="a029a951-197a-4454-90a0-4e8ba8bb2239">20</ItemOrder>
    <DisplayTitle xmlns="8e878111-5d44-4ac0-8d7d-001e9b3d0fd0">Υπεύθυνη Δήλωση-Απόδειξη Παραλαβής συσκευής ΟΤΡ </DisplayTitle>
    <ContentDate xmlns="a029a951-197a-4454-90a0-4e8ba8bb2239">2024-03-07T22:00:00+00:00</ContentDate>
    <OrganizationalUnit xmlns="8e878111-5d44-4ac0-8d7d-001e9b3d0fd0">29</OrganizationalUnit>
    <ShowInContentGroups xmlns="a029a951-197a-4454-90a0-4e8ba8bb2239">
      <Value>1100</Value>
    </ShowInContentGroups>
    <Topic xmlns="8e878111-5d44-4ac0-8d7d-001e9b3d0fd0">91</Topic>
    <Source xmlns="8e878111-5d44-4ac0-8d7d-001e9b3d0fd0" xsi:nil="true"/>
    <AModifiedBy xmlns="a029a951-197a-4454-90a0-4e8ba8bb2239">Gourna Maria Aliki</AModifiedBy>
    <AModified xmlns="a029a951-197a-4454-90a0-4e8ba8bb2239">2024-03-13T13:46:33+00:00</AModified>
    <AID xmlns="a029a951-197a-4454-90a0-4e8ba8bb2239">29304</AID>
    <ACreated xmlns="a029a951-197a-4454-90a0-4e8ba8bb2239">2024-03-08T08:29:34+00:00</ACreated>
    <ACreatedBy xmlns="a029a951-197a-4454-90a0-4e8ba8bb2239">Gourna Maria Aliki</ACreatedBy>
    <AVersion xmlns="a029a951-197a-4454-90a0-4e8ba8bb2239">2.0</AVersion>
  </documentManagement>
</p:properties>
</file>

<file path=customXml/itemProps1.xml><?xml version="1.0" encoding="utf-8"?>
<ds:datastoreItem xmlns:ds="http://schemas.openxmlformats.org/officeDocument/2006/customXml" ds:itemID="{67094802-0FE1-494F-8262-0354257D76C9}">
  <ds:schemaRefs>
    <ds:schemaRef ds:uri="http://schemas.openxmlformats.org/officeDocument/2006/bibliography"/>
  </ds:schemaRefs>
</ds:datastoreItem>
</file>

<file path=customXml/itemProps2.xml><?xml version="1.0" encoding="utf-8"?>
<ds:datastoreItem xmlns:ds="http://schemas.openxmlformats.org/officeDocument/2006/customXml" ds:itemID="{D6363194-57FF-4F28-853A-8FDF58E20CF1}"/>
</file>

<file path=customXml/itemProps3.xml><?xml version="1.0" encoding="utf-8"?>
<ds:datastoreItem xmlns:ds="http://schemas.openxmlformats.org/officeDocument/2006/customXml" ds:itemID="{FD9D484D-1370-4BBE-B66C-BA2C948E3CE6}"/>
</file>

<file path=customXml/itemProps4.xml><?xml version="1.0" encoding="utf-8"?>
<ds:datastoreItem xmlns:ds="http://schemas.openxmlformats.org/officeDocument/2006/customXml" ds:itemID="{34DFB79D-C49F-4CB6-9A9D-BAB5CF66E5E1}"/>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4989</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ΥΠΕΥΘΥΝΗ ΔΗΛΩΣΗ - ΑΠΟΔΕΙΞΗ ΠΑΡΑΛΑΒΗΣ ΣΥΣΚΕΥΗΣ ΠΑΡΑΓΩΓΗΣ ΚΩΔΙΚΩΝ ΜΙΑΣ ΧΡΗΣΗΣ</vt:lpstr>
    </vt:vector>
  </TitlesOfParts>
  <Company>Bank of Greece</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 ΑΠΟΔΕΙΞΗ ΠΑΡΑΛΑΒΗΣ ΣΥΣΚΕΥΗΣ ΠΑΡΑΓΩΓΗΣ ΚΩΔΙΚΩΝ ΜΙΑΣ ΧΡΗΣΗΣ</dc:title>
  <dc:creator>user-0023-01</dc:creator>
  <dc:description/>
  <cp:lastModifiedBy>Gourna Maria Aliki</cp:lastModifiedBy>
  <cp:revision>1</cp:revision>
  <cp:lastPrinted>2020-05-29T06:30:00Z</cp:lastPrinted>
  <dcterms:created xsi:type="dcterms:W3CDTF">2024-03-08T06:25:00Z</dcterms:created>
  <dcterms:modified xsi:type="dcterms:W3CDTF">2024-03-08T06:25:00Z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2930400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